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EC6F8E" w:rsidRDefault="00EC6F8E" w:rsidP="0021460B">
      <w:pPr>
        <w:pStyle w:val="af2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</w:p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финансовых рынков и финансового инжиниринга</w:t>
      </w:r>
    </w:p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EC6F8E" w:rsidRDefault="00EC6F8E" w:rsidP="0021460B">
      <w:pPr>
        <w:pStyle w:val="af2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</w:p>
    <w:p w:rsidR="00EC6F8E" w:rsidRDefault="00EC6F8E" w:rsidP="0021460B">
      <w:pPr>
        <w:pStyle w:val="af2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</w:p>
    <w:p w:rsidR="00EC6F8E" w:rsidRDefault="0021460B" w:rsidP="0021460B">
      <w:pPr>
        <w:pStyle w:val="af2"/>
        <w:widowControl w:val="0"/>
        <w:suppressAutoHyphens w:val="0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УТВЕРЖДАЮ</w:t>
      </w:r>
    </w:p>
    <w:p w:rsidR="00EC6F8E" w:rsidRDefault="0021460B" w:rsidP="004A1A7F">
      <w:pPr>
        <w:pStyle w:val="af2"/>
        <w:widowControl w:val="0"/>
        <w:suppressAutoHyphens w:val="0"/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:rsidR="00EC6F8E" w:rsidRDefault="0021460B" w:rsidP="004A1A7F">
      <w:pPr>
        <w:pStyle w:val="af2"/>
        <w:widowControl w:val="0"/>
        <w:suppressAutoHyphens w:val="0"/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:rsidR="00EC6F8E" w:rsidRDefault="0021460B" w:rsidP="004A1A7F">
      <w:pPr>
        <w:pStyle w:val="af2"/>
        <w:widowControl w:val="0"/>
        <w:suppressAutoHyphens w:val="0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4A1A7F">
        <w:rPr>
          <w:sz w:val="28"/>
          <w:szCs w:val="28"/>
        </w:rPr>
        <w:t xml:space="preserve">     </w:t>
      </w:r>
      <w:r>
        <w:rPr>
          <w:sz w:val="28"/>
          <w:szCs w:val="28"/>
        </w:rPr>
        <w:t>Е.А. Каменева</w:t>
      </w:r>
    </w:p>
    <w:p w:rsidR="00EC6F8E" w:rsidRDefault="0021460B" w:rsidP="004A1A7F">
      <w:pPr>
        <w:pStyle w:val="af2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«</w:t>
      </w:r>
      <w:r w:rsidR="004A1A7F">
        <w:rPr>
          <w:sz w:val="28"/>
          <w:szCs w:val="28"/>
        </w:rPr>
        <w:t>22</w:t>
      </w:r>
      <w:r>
        <w:rPr>
          <w:sz w:val="28"/>
          <w:szCs w:val="28"/>
        </w:rPr>
        <w:t>»</w:t>
      </w:r>
      <w:r w:rsidR="004A1A7F">
        <w:rPr>
          <w:sz w:val="28"/>
          <w:szCs w:val="28"/>
        </w:rPr>
        <w:t xml:space="preserve"> мая </w:t>
      </w:r>
      <w:r>
        <w:rPr>
          <w:sz w:val="28"/>
          <w:szCs w:val="28"/>
        </w:rPr>
        <w:t>2024 г.</w:t>
      </w:r>
    </w:p>
    <w:p w:rsidR="00EC6F8E" w:rsidRDefault="00EC6F8E" w:rsidP="0021460B">
      <w:pPr>
        <w:pStyle w:val="af2"/>
        <w:widowControl w:val="0"/>
        <w:suppressAutoHyphens w:val="0"/>
        <w:spacing w:line="276" w:lineRule="auto"/>
        <w:jc w:val="both"/>
        <w:rPr>
          <w:b/>
          <w:bCs/>
          <w:sz w:val="28"/>
          <w:szCs w:val="28"/>
        </w:rPr>
      </w:pPr>
    </w:p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Алифанова Е.Н., Андрианова Л.Н., Анненская Н.Е., </w:t>
      </w:r>
    </w:p>
    <w:p w:rsidR="00EC6F8E" w:rsidRDefault="0021460B" w:rsidP="0021460B">
      <w:pPr>
        <w:pStyle w:val="af2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Гусева И.А., Криничанский К.В., Куликова Е.И., Маняхин Т.В., Панова С.А., </w:t>
      </w:r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br/>
        <w:t>Понаморенко В.Е., Ребельский Н.М., Рубцов Б.Б., Хрустова Л.Е.</w:t>
      </w:r>
    </w:p>
    <w:p w:rsidR="00EC6F8E" w:rsidRDefault="00EC6F8E" w:rsidP="0021460B">
      <w:pPr>
        <w:widowControl w:val="0"/>
        <w:suppressAutoHyphens w:val="0"/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:rsidR="00EC6F8E" w:rsidRDefault="0021460B" w:rsidP="0021460B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EC6F8E" w:rsidRDefault="0021460B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EC6F8E" w:rsidRDefault="0021460B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38.03.01 «Экономика», ОП «Экономика и финансы»,</w:t>
      </w:r>
    </w:p>
    <w:p w:rsidR="00EC6F8E" w:rsidRDefault="0021460B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профили «Государственный финансовый контроль» (2023 г.), «Финансы и банковское дело» (2023 г.), «Банки и финтех» (2023 г., ИОО), </w:t>
      </w:r>
    </w:p>
    <w:p w:rsidR="00EC6F8E" w:rsidRDefault="0021460B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 «Финансы и анализ данных», профиль «Финансы и анализ данных» (2023 г.)</w:t>
      </w:r>
    </w:p>
    <w:p w:rsidR="00EC6F8E" w:rsidRDefault="00EC6F8E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C6F8E" w:rsidRDefault="0021460B" w:rsidP="0021460B">
      <w:pPr>
        <w:pStyle w:val="af2"/>
        <w:widowControl w:val="0"/>
        <w:suppressAutoHyphens w:val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EC6F8E" w:rsidRDefault="0021460B" w:rsidP="0021460B">
      <w:pPr>
        <w:pStyle w:val="af2"/>
        <w:widowControl w:val="0"/>
        <w:suppressAutoHyphens w:val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0" w:name="_Hlk117084302"/>
      <w:r>
        <w:rPr>
          <w:i/>
          <w:iCs/>
          <w:sz w:val="28"/>
          <w:szCs w:val="28"/>
        </w:rPr>
        <w:t>протокол №</w:t>
      </w:r>
      <w:r w:rsidR="004A1A7F">
        <w:rPr>
          <w:i/>
          <w:iCs/>
          <w:sz w:val="28"/>
          <w:szCs w:val="28"/>
        </w:rPr>
        <w:t xml:space="preserve"> 45</w:t>
      </w:r>
      <w:r>
        <w:rPr>
          <w:i/>
          <w:iCs/>
          <w:sz w:val="28"/>
          <w:szCs w:val="28"/>
        </w:rPr>
        <w:t xml:space="preserve"> от «</w:t>
      </w:r>
      <w:r w:rsidR="004A1A7F">
        <w:rPr>
          <w:i/>
          <w:iCs/>
          <w:sz w:val="28"/>
          <w:szCs w:val="28"/>
        </w:rPr>
        <w:t>21</w:t>
      </w:r>
      <w:r>
        <w:rPr>
          <w:i/>
          <w:iCs/>
          <w:sz w:val="28"/>
          <w:szCs w:val="28"/>
        </w:rPr>
        <w:t xml:space="preserve">» </w:t>
      </w:r>
      <w:r w:rsidR="004A1A7F">
        <w:rPr>
          <w:i/>
          <w:iCs/>
          <w:sz w:val="28"/>
          <w:szCs w:val="28"/>
        </w:rPr>
        <w:t xml:space="preserve">мая </w:t>
      </w:r>
      <w:r>
        <w:rPr>
          <w:i/>
          <w:iCs/>
          <w:sz w:val="28"/>
          <w:szCs w:val="28"/>
        </w:rPr>
        <w:t>2024 г.)</w:t>
      </w:r>
      <w:bookmarkEnd w:id="0"/>
    </w:p>
    <w:p w:rsidR="00EC6F8E" w:rsidRDefault="0021460B" w:rsidP="0021460B">
      <w:pPr>
        <w:pStyle w:val="af2"/>
        <w:widowControl w:val="0"/>
        <w:suppressAutoHyphens w:val="0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Кафедрой финансовых рынков и финансового инжиниринга </w:t>
      </w:r>
    </w:p>
    <w:p w:rsidR="00EC6F8E" w:rsidRDefault="0021460B" w:rsidP="0021460B">
      <w:pPr>
        <w:pStyle w:val="af2"/>
        <w:widowControl w:val="0"/>
        <w:suppressAutoHyphens w:val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</w:t>
      </w:r>
      <w:r w:rsidR="004A1A7F">
        <w:rPr>
          <w:i/>
          <w:iCs/>
          <w:sz w:val="28"/>
          <w:szCs w:val="28"/>
        </w:rPr>
        <w:t>15</w:t>
      </w:r>
      <w:r>
        <w:rPr>
          <w:i/>
          <w:iCs/>
          <w:sz w:val="28"/>
          <w:szCs w:val="28"/>
        </w:rPr>
        <w:t xml:space="preserve"> от «</w:t>
      </w:r>
      <w:r w:rsidR="004A1A7F">
        <w:rPr>
          <w:i/>
          <w:iCs/>
          <w:sz w:val="28"/>
          <w:szCs w:val="28"/>
        </w:rPr>
        <w:t>21</w:t>
      </w:r>
      <w:r>
        <w:rPr>
          <w:i/>
          <w:iCs/>
          <w:sz w:val="28"/>
          <w:szCs w:val="28"/>
        </w:rPr>
        <w:t xml:space="preserve">» </w:t>
      </w:r>
      <w:r w:rsidR="004A1A7F">
        <w:rPr>
          <w:i/>
          <w:iCs/>
          <w:sz w:val="28"/>
          <w:szCs w:val="28"/>
        </w:rPr>
        <w:t>мая</w:t>
      </w:r>
      <w:r>
        <w:rPr>
          <w:i/>
          <w:iCs/>
          <w:sz w:val="28"/>
          <w:szCs w:val="28"/>
        </w:rPr>
        <w:t xml:space="preserve"> 2024 г.)</w:t>
      </w:r>
    </w:p>
    <w:p w:rsidR="00EC6F8E" w:rsidRDefault="00EC6F8E" w:rsidP="0021460B">
      <w:pPr>
        <w:pStyle w:val="af2"/>
        <w:widowControl w:val="0"/>
        <w:suppressAutoHyphens w:val="0"/>
        <w:jc w:val="center"/>
        <w:rPr>
          <w:i/>
          <w:iCs/>
          <w:sz w:val="28"/>
          <w:szCs w:val="28"/>
        </w:rPr>
      </w:pPr>
    </w:p>
    <w:p w:rsidR="00EC6F8E" w:rsidRDefault="00EC6F8E" w:rsidP="0021460B">
      <w:pPr>
        <w:pStyle w:val="af2"/>
        <w:widowControl w:val="0"/>
        <w:suppressAutoHyphens w:val="0"/>
        <w:rPr>
          <w:i/>
          <w:iCs/>
          <w:sz w:val="28"/>
          <w:szCs w:val="28"/>
        </w:rPr>
      </w:pPr>
    </w:p>
    <w:p w:rsidR="004A1A7F" w:rsidRDefault="004A1A7F" w:rsidP="0021460B">
      <w:pPr>
        <w:pStyle w:val="af2"/>
        <w:widowControl w:val="0"/>
        <w:suppressAutoHyphens w:val="0"/>
        <w:jc w:val="center"/>
        <w:rPr>
          <w:b/>
          <w:sz w:val="28"/>
          <w:szCs w:val="28"/>
        </w:rPr>
      </w:pPr>
    </w:p>
    <w:p w:rsidR="004A1A7F" w:rsidRDefault="004A1A7F" w:rsidP="0021460B">
      <w:pPr>
        <w:pStyle w:val="af2"/>
        <w:widowControl w:val="0"/>
        <w:suppressAutoHyphens w:val="0"/>
        <w:jc w:val="center"/>
        <w:rPr>
          <w:b/>
          <w:sz w:val="28"/>
          <w:szCs w:val="28"/>
        </w:rPr>
      </w:pPr>
      <w:bookmarkStart w:id="1" w:name="_GoBack"/>
      <w:bookmarkEnd w:id="1"/>
    </w:p>
    <w:p w:rsidR="00EC6F8E" w:rsidRDefault="0021460B" w:rsidP="0021460B">
      <w:pPr>
        <w:pStyle w:val="af2"/>
        <w:widowControl w:val="0"/>
        <w:suppressAutoHyphens w:val="0"/>
        <w:jc w:val="center"/>
        <w:rPr>
          <w:i/>
          <w:iCs/>
          <w:sz w:val="28"/>
          <w:szCs w:val="28"/>
        </w:rPr>
        <w:sectPr w:rsidR="00EC6F8E"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docGrid w:linePitch="360" w:charSpace="16384"/>
        </w:sectPr>
      </w:pPr>
      <w:r>
        <w:rPr>
          <w:b/>
          <w:sz w:val="28"/>
          <w:szCs w:val="28"/>
        </w:rPr>
        <w:t>Москва 2024</w:t>
      </w:r>
    </w:p>
    <w:p w:rsidR="00EC6F8E" w:rsidRDefault="0021460B" w:rsidP="0021460B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038636437"/>
        <w:docPartObj>
          <w:docPartGallery w:val="Table of Contents"/>
          <w:docPartUnique/>
        </w:docPartObj>
      </w:sdtPr>
      <w:sdtEndPr/>
      <w:sdtContent>
        <w:p w:rsidR="00EC6F8E" w:rsidRDefault="00EC6F8E" w:rsidP="0021460B">
          <w:pPr>
            <w:pStyle w:val="afe"/>
            <w:keepNext w:val="0"/>
            <w:keepLines w:val="0"/>
            <w:widowControl w:val="0"/>
            <w:suppressAutoHyphens w:val="0"/>
            <w:rPr>
              <w:rFonts w:ascii="Times New Roman" w:hAnsi="Times New Roman" w:cs="Times New Roman"/>
              <w:sz w:val="28"/>
              <w:szCs w:val="28"/>
            </w:rPr>
          </w:pPr>
        </w:p>
        <w:p w:rsidR="00FB5C93" w:rsidRPr="00FB5C93" w:rsidRDefault="0021460B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67969405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1. Наименование дисциплины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_Toc167969405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3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06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_Toc167969406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3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07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_Toc167969407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7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09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_Toc167969409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8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13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_Toc167969413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9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14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5.1. Содержание дисциплины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_Toc167969414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9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15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5.2. Учебно-тематический план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_Toc167969415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19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18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_Toc167969418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23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0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_Toc167969420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30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1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_Toc167969421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30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2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_Toc167969422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35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3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_Toc167969423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37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4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_Toc167969424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67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5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_Toc167969425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71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6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_Toc167969426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72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7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_Toc167969427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73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8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11. 1. Комплект лицензионного программного обеспечения: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_Toc167969428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73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29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11.2. Современные профессиональные базы данных и информационные справочные системы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_Toc167969429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73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30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_Toc167969430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74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5C93" w:rsidRPr="00FB5C93" w:rsidRDefault="00A473A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969431" w:history="1">
            <w:r w:rsidR="00FB5C93" w:rsidRPr="00FB5C93">
              <w:rPr>
                <w:rStyle w:val="aff1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FB5C93" w:rsidRPr="00FB5C93">
              <w:rPr>
                <w:noProof/>
                <w:webHidden/>
                <w:sz w:val="24"/>
                <w:szCs w:val="24"/>
              </w:rPr>
              <w:tab/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B5C93" w:rsidRPr="00FB5C93">
              <w:rPr>
                <w:noProof/>
                <w:webHidden/>
                <w:sz w:val="24"/>
                <w:szCs w:val="24"/>
              </w:rPr>
              <w:instrText xml:space="preserve"> PAGEREF _Toc167969431 \h </w:instrText>
            </w:r>
            <w:r w:rsidR="00FB5C93" w:rsidRPr="00FB5C93">
              <w:rPr>
                <w:noProof/>
                <w:webHidden/>
                <w:sz w:val="24"/>
                <w:szCs w:val="24"/>
              </w:rPr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B5C93">
              <w:rPr>
                <w:noProof/>
                <w:webHidden/>
                <w:sz w:val="24"/>
                <w:szCs w:val="24"/>
              </w:rPr>
              <w:t>74</w:t>
            </w:r>
            <w:r w:rsidR="00FB5C93" w:rsidRPr="00FB5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C6F8E" w:rsidRDefault="0021460B" w:rsidP="0021460B">
          <w:pPr>
            <w:pStyle w:val="1a"/>
            <w:tabs>
              <w:tab w:val="right" w:leader="dot" w:pos="10195"/>
            </w:tabs>
            <w:suppressAutoHyphens w:val="0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EC6F8E" w:rsidRDefault="00EC6F8E" w:rsidP="0021460B">
      <w:pPr>
        <w:pStyle w:val="1a"/>
        <w:tabs>
          <w:tab w:val="right" w:leader="dot" w:pos="10195"/>
        </w:tabs>
        <w:suppressAutoHyphens w:val="0"/>
        <w:rPr>
          <w:sz w:val="28"/>
          <w:szCs w:val="28"/>
        </w:rPr>
        <w:sectPr w:rsidR="00EC6F8E">
          <w:headerReference w:type="default" r:id="rId8"/>
          <w:footerReference w:type="default" r:id="rId9"/>
          <w:pgSz w:w="11906" w:h="16838"/>
          <w:pgMar w:top="1134" w:right="567" w:bottom="1134" w:left="1134" w:header="708" w:footer="0" w:gutter="0"/>
          <w:cols w:space="720"/>
          <w:formProt w:val="0"/>
          <w:docGrid w:linePitch="360" w:charSpace="16384"/>
        </w:sectPr>
      </w:pPr>
    </w:p>
    <w:p w:rsidR="00EC6F8E" w:rsidRDefault="0021460B" w:rsidP="0021460B">
      <w:pPr>
        <w:pStyle w:val="1"/>
        <w:keepNext w:val="0"/>
        <w:keepLines w:val="0"/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6796940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«Финансовые рынки»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C6F8E" w:rsidRDefault="0021460B" w:rsidP="0021460B">
      <w:pPr>
        <w:pStyle w:val="1"/>
        <w:keepNext w:val="0"/>
        <w:keepLines w:val="0"/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167969406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EC6F8E" w:rsidRDefault="0021460B" w:rsidP="0021460B">
      <w:pPr>
        <w:pStyle w:val="af2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Таблица 1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08"/>
        <w:gridCol w:w="2439"/>
        <w:gridCol w:w="2891"/>
        <w:gridCol w:w="3220"/>
      </w:tblGrid>
      <w:tr w:rsidR="00EC6F8E" w:rsidTr="0021460B">
        <w:trPr>
          <w:jc w:val="center"/>
        </w:trPr>
        <w:tc>
          <w:tcPr>
            <w:tcW w:w="907" w:type="dxa"/>
            <w:shd w:val="clear" w:color="auto" w:fill="auto"/>
          </w:tcPr>
          <w:p w:rsidR="00EC6F8E" w:rsidRPr="0021460B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sz w:val="24"/>
                <w:szCs w:val="28"/>
                <w:lang w:bidi="ru-RU"/>
              </w:rPr>
            </w:pPr>
            <w:r w:rsidRPr="0021460B">
              <w:rPr>
                <w:b/>
                <w:sz w:val="24"/>
                <w:szCs w:val="28"/>
                <w:lang w:bidi="ru-RU"/>
              </w:rPr>
              <w:t>Код компет енции</w:t>
            </w:r>
          </w:p>
        </w:tc>
        <w:tc>
          <w:tcPr>
            <w:tcW w:w="2439" w:type="dxa"/>
            <w:shd w:val="clear" w:color="auto" w:fill="auto"/>
          </w:tcPr>
          <w:p w:rsidR="00EC6F8E" w:rsidRPr="0021460B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sz w:val="24"/>
                <w:szCs w:val="28"/>
                <w:lang w:bidi="ru-RU"/>
              </w:rPr>
            </w:pPr>
            <w:r w:rsidRPr="0021460B">
              <w:rPr>
                <w:b/>
                <w:sz w:val="24"/>
                <w:szCs w:val="28"/>
                <w:lang w:bidi="ru-RU"/>
              </w:rPr>
              <w:t>Наименование компетенции</w:t>
            </w:r>
          </w:p>
        </w:tc>
        <w:tc>
          <w:tcPr>
            <w:tcW w:w="2891" w:type="dxa"/>
            <w:shd w:val="clear" w:color="auto" w:fill="auto"/>
          </w:tcPr>
          <w:p w:rsidR="00EC6F8E" w:rsidRPr="0021460B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sz w:val="24"/>
                <w:szCs w:val="28"/>
                <w:lang w:bidi="ru-RU"/>
              </w:rPr>
            </w:pPr>
            <w:r w:rsidRPr="0021460B">
              <w:rPr>
                <w:b/>
                <w:sz w:val="24"/>
                <w:szCs w:val="28"/>
                <w:lang w:bidi="ru-RU"/>
              </w:rPr>
              <w:t>Индикаторы достижения компетенции</w:t>
            </w:r>
          </w:p>
        </w:tc>
        <w:tc>
          <w:tcPr>
            <w:tcW w:w="3220" w:type="dxa"/>
            <w:shd w:val="clear" w:color="auto" w:fill="auto"/>
          </w:tcPr>
          <w:p w:rsidR="00EC6F8E" w:rsidRPr="0021460B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sz w:val="24"/>
                <w:szCs w:val="28"/>
                <w:lang w:bidi="ru-RU"/>
              </w:rPr>
            </w:pPr>
            <w:r w:rsidRPr="0021460B">
              <w:rPr>
                <w:b/>
                <w:sz w:val="24"/>
                <w:szCs w:val="28"/>
                <w:lang w:bidi="ru-RU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EC6F8E" w:rsidTr="0021460B">
        <w:trPr>
          <w:jc w:val="center"/>
        </w:trPr>
        <w:tc>
          <w:tcPr>
            <w:tcW w:w="9457" w:type="dxa"/>
            <w:gridSpan w:val="4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8"/>
              </w:rPr>
              <w:t>38.03.01 «Экономика», ОП «Экономика и финансы», профили «Государственный финансовый контроль», «Финансы и банковское дело», «Банки и финтех», ОП «Финансы и анализ данных», профиль «Финансы и анализ данных»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  <w:r>
              <w:rPr>
                <w:sz w:val="24"/>
                <w:szCs w:val="28"/>
                <w:lang w:bidi="ru-RU"/>
              </w:rPr>
              <w:t>УК-10</w:t>
            </w:r>
          </w:p>
        </w:tc>
        <w:tc>
          <w:tcPr>
            <w:tcW w:w="2439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приемы сбора, обработки и классификации данных при анализе,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выявлять и классифицировать проблемы или возможности применения финансовых технологий для предоставления продуктов и услуг с использованием финансовых технологий, в том числе и на финансовых рынках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3. Формулирует признак классификации, выделяет соответствующие ему группы однородных «объектов», </w:t>
            </w:r>
            <w:r>
              <w:rPr>
                <w:sz w:val="24"/>
                <w:szCs w:val="28"/>
              </w:rPr>
              <w:lastRenderedPageBreak/>
              <w:t>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: приемы выявления классификационных признаков и формирования классификационных групп при изучении процессов, в том </w:t>
            </w:r>
            <w:r>
              <w:rPr>
                <w:sz w:val="24"/>
                <w:szCs w:val="24"/>
              </w:rPr>
              <w:lastRenderedPageBreak/>
              <w:t>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характеристики и приемы системного подхода при анализе объектов и явлений,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обосновать и отстоять собственную точку зрения при анализе объектов и явлений при изучении процессов, в том числе и на финансовых рынках</w:t>
            </w:r>
            <w:bookmarkStart w:id="6" w:name="_Hlk167719440"/>
            <w:bookmarkEnd w:id="6"/>
          </w:p>
        </w:tc>
      </w:tr>
      <w:tr w:rsidR="00EC6F8E" w:rsidTr="0021460B">
        <w:trPr>
          <w:jc w:val="center"/>
        </w:trPr>
        <w:tc>
          <w:tcPr>
            <w:tcW w:w="907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  <w:r>
              <w:rPr>
                <w:sz w:val="24"/>
                <w:szCs w:val="28"/>
                <w:lang w:bidi="ru-RU"/>
              </w:rPr>
              <w:t>ПКН-1</w:t>
            </w:r>
          </w:p>
        </w:tc>
        <w:tc>
          <w:tcPr>
            <w:tcW w:w="2439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теоретические основы, категориальный̆ аппарат и отличительные признаки финансового рынка; современные представления о проблемах развития финансового рынка.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анализировать ситуацию на финансовом рынке и интерпретировать полученные результаты анализа; решать задачи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2. Выявляет сущность и особенности современных экономических процессов, </w:t>
            </w:r>
            <w:r>
              <w:rPr>
                <w:sz w:val="24"/>
                <w:szCs w:val="28"/>
              </w:rPr>
              <w:lastRenderedPageBreak/>
              <w:t>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: взаимосвязь социальных и экономических процессов на финансовых </w:t>
            </w:r>
            <w:r>
              <w:rPr>
                <w:sz w:val="24"/>
                <w:szCs w:val="24"/>
              </w:rPr>
              <w:lastRenderedPageBreak/>
              <w:t>рынках с теми же процессами в других сферах деятельности.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критически переосмысливать цели современного финансового рынка и используемые технологии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направления экономической̆ политики государства,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  <w:r>
              <w:rPr>
                <w:sz w:val="24"/>
                <w:szCs w:val="28"/>
                <w:lang w:bidi="ru-RU"/>
              </w:rPr>
              <w:t>ПКН-5</w:t>
            </w:r>
          </w:p>
        </w:tc>
        <w:tc>
          <w:tcPr>
            <w:tcW w:w="2439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Применяет положения международных и национальных стандартов для составления и подтверждения достоверности отчетности организации.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способы регламентации систем учета и контроллинга на 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финансовой и управленческой̆ отчетности организаций, в том числе и на финансовых рынках</w:t>
            </w:r>
            <w:bookmarkStart w:id="7" w:name="_Hlk167719734"/>
            <w:bookmarkEnd w:id="7"/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условиях быстро изменяющейся среды ведения бизнеса; современные </w:t>
            </w:r>
            <w:r>
              <w:rPr>
                <w:sz w:val="24"/>
                <w:szCs w:val="24"/>
              </w:rPr>
              <w:lastRenderedPageBreak/>
              <w:t>программные средства, поддерживающие основные задачи учета и анализа, их характеристики и условия практического применения; подходы к формированию диагностических экономических показателей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 осуществлять интерпретацию информации, имеющейся финансовой, статистической, отчетности для получения достоверных выводов с позиций основных групп пользователей; оценивать возможные последствия принятия тех или иных управленческих решений; проводить сравнительный анализ их эффективности; решать задачи оптимизации использования ресурсов и повышения устойчивости бизнеса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  <w:r>
              <w:rPr>
                <w:sz w:val="24"/>
                <w:szCs w:val="28"/>
                <w:lang w:bidi="ru-RU"/>
              </w:rPr>
              <w:lastRenderedPageBreak/>
              <w:t>ПКН-6</w:t>
            </w:r>
          </w:p>
        </w:tc>
        <w:tc>
          <w:tcPr>
            <w:tcW w:w="2439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механизмы финансового рынка; тенденции развития финансового рынка;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проводить анализ области предоставления финансовых продуктов и услуг, в том числе и на финансовых рынках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теоретические основы внедрения инноваций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анализировать требования заинтересованных сторон с точки зрения предоставления продуктов и услуг с использованием </w:t>
            </w:r>
            <w:r>
              <w:rPr>
                <w:sz w:val="24"/>
                <w:szCs w:val="24"/>
              </w:rPr>
              <w:lastRenderedPageBreak/>
              <w:t>финансовых технологий, в том числе и на финансовых рынках</w:t>
            </w:r>
          </w:p>
        </w:tc>
      </w:tr>
      <w:tr w:rsidR="00EC6F8E" w:rsidTr="0021460B">
        <w:trPr>
          <w:jc w:val="center"/>
        </w:trPr>
        <w:tc>
          <w:tcPr>
            <w:tcW w:w="9457" w:type="dxa"/>
            <w:gridSpan w:val="4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8"/>
              </w:rPr>
              <w:lastRenderedPageBreak/>
              <w:t>ОП «Экономика и финансы», профили «Государственный финансовый контроль», «Банки и финтех», ОП «Финансы и анализ данных», профиль «Финансы и анализ данных»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  <w:r>
              <w:rPr>
                <w:sz w:val="24"/>
                <w:szCs w:val="28"/>
                <w:lang w:bidi="ru-RU"/>
              </w:rPr>
              <w:t>ПКН-2</w:t>
            </w:r>
          </w:p>
        </w:tc>
        <w:tc>
          <w:tcPr>
            <w:tcW w:w="2439" w:type="dxa"/>
            <w:vMerge w:val="restart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нормативно-правовую базу, определяющую требования к расчету как финансово- экономических показателей̆, так и других данных,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рассчитывать финансово- экономические показатели деятельности финансово-кредитных и др. организаций, делать на их основе выводы о финансовом состоянии организации и оценке бизнеса, в том числе и на финансовых рынках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общее и особенное в экономических процессах на микро-, мезо- и макроуровнях,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рассчитывать финансово-экономические показатели на микро-, мезо- и макроуровне, в том числе и на финансовых рынках</w:t>
            </w:r>
          </w:p>
        </w:tc>
      </w:tr>
      <w:tr w:rsidR="00EC6F8E" w:rsidTr="0021460B">
        <w:trPr>
          <w:jc w:val="center"/>
        </w:trPr>
        <w:tc>
          <w:tcPr>
            <w:tcW w:w="907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  <w:lang w:bidi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</w:p>
        </w:tc>
        <w:tc>
          <w:tcPr>
            <w:tcW w:w="2891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220" w:type="dxa"/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особенности экономических процессов в экономике и на финансовых рынках.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оценивать эффективность принятия решений по инвестированию на микро-, мезо- и макроуровне, в том числе и на финансовых рынках</w:t>
            </w:r>
          </w:p>
        </w:tc>
      </w:tr>
    </w:tbl>
    <w:p w:rsidR="00EC6F8E" w:rsidRDefault="00EC6F8E" w:rsidP="0021460B">
      <w:pPr>
        <w:pStyle w:val="af2"/>
        <w:widowControl w:val="0"/>
        <w:suppressAutoHyphens w:val="0"/>
        <w:spacing w:after="0"/>
        <w:jc w:val="both"/>
        <w:rPr>
          <w:sz w:val="28"/>
          <w:szCs w:val="28"/>
        </w:rPr>
      </w:pPr>
    </w:p>
    <w:p w:rsidR="00EC6F8E" w:rsidRDefault="0021460B" w:rsidP="0021460B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Ref83289544"/>
      <w:bookmarkStart w:id="9" w:name="_Toc167969407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</w:p>
    <w:p w:rsidR="00EC6F8E" w:rsidRDefault="0021460B" w:rsidP="0021460B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bookmarkStart w:id="10" w:name="_Toc3"/>
      <w:bookmarkStart w:id="11" w:name="_Toc167969367"/>
      <w:bookmarkStart w:id="12" w:name="_Toc167969408"/>
      <w:r>
        <w:rPr>
          <w:rFonts w:ascii="Times New Roman" w:hAnsi="Times New Roman"/>
          <w:color w:val="000000"/>
          <w:sz w:val="28"/>
          <w:szCs w:val="28"/>
          <w:u w:color="000000"/>
        </w:rPr>
        <w:t>Дисциплина «Финансовые рынки» относится к общефакультетскому (предпрофильному) циклу образовательных программ «Экономика и финансы» и «Финансы и анализ данных», по направлению подготовки 38.03.01 – Экономика.</w:t>
      </w:r>
      <w:bookmarkEnd w:id="10"/>
      <w:bookmarkEnd w:id="11"/>
      <w:bookmarkEnd w:id="12"/>
    </w:p>
    <w:p w:rsidR="00EC6F8E" w:rsidRDefault="00EC6F8E" w:rsidP="0021460B">
      <w:pPr>
        <w:widowControl w:val="0"/>
        <w:suppressAutoHyphens w:val="0"/>
        <w:rPr>
          <w:lang w:eastAsia="ru-RU"/>
        </w:rPr>
      </w:pPr>
    </w:p>
    <w:p w:rsidR="000F583B" w:rsidRDefault="0021460B" w:rsidP="000F583B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Ref83289561"/>
      <w:bookmarkStart w:id="14" w:name="_Toc16796940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F583B" w:rsidRDefault="000F583B" w:rsidP="000F583B">
      <w:pPr>
        <w:pStyle w:val="1"/>
        <w:keepNext w:val="0"/>
        <w:keepLines w:val="0"/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C6F8E" w:rsidRPr="000F583B" w:rsidRDefault="0021460B" w:rsidP="000F583B">
      <w:pPr>
        <w:pStyle w:val="1"/>
        <w:keepNext w:val="0"/>
        <w:keepLines w:val="0"/>
        <w:suppressAutoHyphens w:val="0"/>
        <w:spacing w:before="0" w:line="36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5" w:name="_Toc167969369"/>
      <w:bookmarkStart w:id="16" w:name="_Toc167969410"/>
      <w:r w:rsidRPr="000F583B">
        <w:rPr>
          <w:rFonts w:ascii="Times New Roman" w:hAnsi="Times New Roman"/>
          <w:b/>
          <w:bCs/>
          <w:color w:val="auto"/>
          <w:sz w:val="28"/>
          <w:szCs w:val="28"/>
        </w:rPr>
        <w:t>ОП «Экономика и финансы», профиль «Государственный финансовый контроль», профиль «Финансы и банковское дело»</w:t>
      </w:r>
      <w:bookmarkEnd w:id="15"/>
      <w:bookmarkEnd w:id="16"/>
    </w:p>
    <w:p w:rsidR="00EC6F8E" w:rsidRDefault="0021460B" w:rsidP="000F583B">
      <w:pPr>
        <w:widowControl w:val="0"/>
        <w:suppressAutoHyphens w:val="0"/>
        <w:spacing w:after="0" w:line="240" w:lineRule="auto"/>
        <w:contextualSpacing/>
        <w:jc w:val="right"/>
        <w:outlineLvl w:val="0"/>
        <w:rPr>
          <w:rFonts w:ascii="Times New Roman" w:hAnsi="Times New Roman"/>
          <w:sz w:val="12"/>
          <w:szCs w:val="12"/>
        </w:rPr>
      </w:pPr>
      <w:bookmarkStart w:id="17" w:name="_Toc167969370"/>
      <w:bookmarkStart w:id="18" w:name="_Toc167969411"/>
      <w:r>
        <w:rPr>
          <w:rFonts w:ascii="Times New Roman" w:hAnsi="Times New Roman"/>
          <w:bCs/>
          <w:sz w:val="28"/>
          <w:szCs w:val="28"/>
        </w:rPr>
        <w:t>Таблица 2.1</w:t>
      </w:r>
      <w:bookmarkEnd w:id="17"/>
      <w:bookmarkEnd w:id="18"/>
    </w:p>
    <w:tbl>
      <w:tblPr>
        <w:tblW w:w="9346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768"/>
        <w:gridCol w:w="2362"/>
        <w:gridCol w:w="2216"/>
      </w:tblGrid>
      <w:tr w:rsidR="00EC6F8E">
        <w:trPr>
          <w:trHeight w:val="380"/>
          <w:tblHeader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по дисциплине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в з/е и часах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6</w:t>
            </w:r>
          </w:p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EC6F8E">
        <w:trPr>
          <w:trHeight w:val="146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 трудоёмкость дисциплины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5/180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</w:tr>
      <w:tr w:rsidR="00EC6F8E"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EC6F8E"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Лекции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C6F8E"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Семинары, практические  занятия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C6F8E"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</w:tr>
      <w:tr w:rsidR="00EC6F8E"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текущего контроля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творческое задание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творческое задание</w:t>
            </w:r>
          </w:p>
        </w:tc>
      </w:tr>
      <w:tr w:rsidR="00EC6F8E">
        <w:trPr>
          <w:trHeight w:val="41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</w:tr>
    </w:tbl>
    <w:p w:rsidR="00EC6F8E" w:rsidRDefault="00EC6F8E" w:rsidP="0021460B">
      <w:pPr>
        <w:widowControl w:val="0"/>
        <w:suppressAutoHyphens w:val="0"/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9" w:name="_Toc167969371"/>
      <w:bookmarkStart w:id="20" w:name="_Toc167969412"/>
      <w:r>
        <w:rPr>
          <w:rFonts w:ascii="Times New Roman" w:hAnsi="Times New Roman" w:cs="Times New Roman"/>
          <w:b/>
          <w:bCs/>
          <w:sz w:val="28"/>
          <w:szCs w:val="28"/>
        </w:rPr>
        <w:t>ОП «Экономика и финансы», профиль «Банки и финтех»</w:t>
      </w:r>
      <w:bookmarkEnd w:id="19"/>
      <w:bookmarkEnd w:id="20"/>
    </w:p>
    <w:p w:rsidR="00EC6F8E" w:rsidRDefault="0021460B" w:rsidP="0021460B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2.2</w:t>
      </w:r>
    </w:p>
    <w:tbl>
      <w:tblPr>
        <w:tblW w:w="9346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245"/>
        <w:gridCol w:w="2671"/>
        <w:gridCol w:w="2430"/>
      </w:tblGrid>
      <w:tr w:rsidR="00EC6F8E">
        <w:trPr>
          <w:trHeight w:val="380"/>
          <w:tblHeader/>
        </w:trPr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по дисциплине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в з/е и часах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5</w:t>
            </w:r>
          </w:p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EC6F8E">
        <w:trPr>
          <w:trHeight w:val="146"/>
        </w:trPr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 трудоёмкость дисциплины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5/180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</w:tr>
      <w:tr w:rsidR="00EC6F8E"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C6F8E"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Лекции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C6F8E"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Семинары, практические  занятия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EC6F8E"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</w:p>
        </w:tc>
      </w:tr>
      <w:tr w:rsidR="00EC6F8E"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текущего контроля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творческое задание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творческое задание</w:t>
            </w:r>
          </w:p>
        </w:tc>
      </w:tr>
      <w:tr w:rsidR="00EC6F8E">
        <w:trPr>
          <w:trHeight w:val="411"/>
        </w:trPr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</w:tr>
    </w:tbl>
    <w:p w:rsidR="00EC6F8E" w:rsidRDefault="00EC6F8E" w:rsidP="0021460B">
      <w:pPr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 «Финансы и анализ данных», профиль «Финансы и анализ данных»</w:t>
      </w:r>
    </w:p>
    <w:p w:rsidR="00EC6F8E" w:rsidRDefault="0021460B" w:rsidP="0021460B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2.3</w:t>
      </w:r>
    </w:p>
    <w:tbl>
      <w:tblPr>
        <w:tblW w:w="9346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701"/>
        <w:gridCol w:w="2429"/>
        <w:gridCol w:w="2216"/>
      </w:tblGrid>
      <w:tr w:rsidR="00EC6F8E">
        <w:trPr>
          <w:trHeight w:val="380"/>
          <w:tblHeader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по дисциплине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в з/е и часах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6</w:t>
            </w:r>
          </w:p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EC6F8E">
        <w:trPr>
          <w:trHeight w:val="146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 трудоёмкость дисциплины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5/180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</w:tr>
      <w:tr w:rsidR="00EC6F8E"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EC6F8E"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Лекции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C6F8E"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Семинары, практические  занятия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C6F8E"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</w:tr>
      <w:tr w:rsidR="00EC6F8E"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текущего контроля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творческое задание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творческое задание</w:t>
            </w:r>
          </w:p>
        </w:tc>
      </w:tr>
      <w:tr w:rsidR="00EC6F8E">
        <w:trPr>
          <w:trHeight w:val="411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</w:tr>
    </w:tbl>
    <w:p w:rsidR="00EC6F8E" w:rsidRDefault="00901D2D" w:rsidP="00901D2D">
      <w:pPr>
        <w:pStyle w:val="1"/>
        <w:keepNext w:val="0"/>
        <w:keepLines w:val="0"/>
        <w:tabs>
          <w:tab w:val="left" w:pos="851"/>
        </w:tabs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6796941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 </w:t>
      </w:r>
      <w:r w:rsidR="0021460B"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1"/>
    </w:p>
    <w:p w:rsidR="00EC6F8E" w:rsidRDefault="0021460B" w:rsidP="00901D2D">
      <w:pPr>
        <w:pStyle w:val="1"/>
        <w:keepNext w:val="0"/>
        <w:keepLines w:val="0"/>
        <w:tabs>
          <w:tab w:val="left" w:pos="851"/>
        </w:tabs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Ref83289570"/>
      <w:bookmarkStart w:id="23" w:name="_Toc86153239"/>
      <w:bookmarkStart w:id="24" w:name="_Toc16796941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22"/>
      <w:bookmarkEnd w:id="23"/>
      <w:bookmarkEnd w:id="24"/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Финансовые рынки: сущность, функции, структура 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сущность финансового рынка. Финансовый рынок в модели экономического кругооборота. Основные функции финансового рынка. История развития финансовых рынков.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 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инструменты, их классификация. Основные виды продуктов кредитного рынка. Продукты страхового рынка. Ценные бумаги и производные финансовые инструменты. Цифровые финансовые активы.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характеристики финансовых рынков. Количественные и качественные показатели развития финансовых рынков: капитализация, торговый оборот, количество сделок, число участников и пр.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посредники, их виды и роль на финансовом рынке.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Банковская и рыночная модели финансовых рынков и их конвергенция. Мировые финансовые центры. 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Современное состояние финансовых рынков ведущих стран. Тенденции развития рынков: финансовая глобализация / фрагментация, централизация / децентрализация и пр. Приоритеты развития российского финансового рынка во взаимосвязи с национальными приоритетами развития Российской Федерации.</w:t>
      </w:r>
    </w:p>
    <w:p w:rsidR="00EC6F8E" w:rsidRDefault="00EC6F8E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2. Рынок ценных бумаг: рынок акций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и правовое содержание понятия акции. Виды акций. Обыкновенные акции. Привилегированные акции и их типы. Кумулятивные привилегированные акции. Привилегированные акции с участием. Акции размещенные и объявленные. Казначейские акции. Акционерный капитал и его структура. Акционерные общества, их типы, способы управления, системы голосования (уставная, кумулятивная). Нормативная база деятельности акционерных обществ в России и права акционеров. Структура собственности на акции. Free Float. Миноритарные акционеры.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Дивиденд и норма (ставка) дивиденда. Ограничения на выплату дивидендов. Эмиссия и первичный рынок акций.  </w:t>
      </w:r>
      <w:r>
        <w:rPr>
          <w:rFonts w:ascii="Times New Roman" w:hAnsi="Times New Roman" w:cs="Times New Roman"/>
          <w:sz w:val="28"/>
          <w:szCs w:val="28"/>
          <w:lang w:val="en-US"/>
        </w:rPr>
        <w:t>IPO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r>
        <w:rPr>
          <w:rFonts w:ascii="Times New Roman" w:hAnsi="Times New Roman" w:cs="Times New Roman"/>
          <w:sz w:val="28"/>
          <w:szCs w:val="28"/>
        </w:rPr>
        <w:t xml:space="preserve"> в России и за рубежом.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Факторы, влияющие на цену акций. Виды стоимости акций: номинальная, эмиссионная, рыночная, балансовая и ликвидационная стоимость акций. Доходность акций. Текущая и полная доходность акций. Инвестиционные качества акций. Основные показатели акций: дивидендная доходность, P/E, EPS и др.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Фондовые индексы. Индексы российского фондового рынка: индекс Московской биржи (IMOEX), индекс РТС (RTSI), индекс голубых фишек Московской биржи (MOEXBC). Основные глобальные индексы.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Инструменты, связанные с акциями. Подписные права, опционы эмитента, варранты, депозитарные расписки. Современное состояние и тенденции развития российского рынка акций.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3. Рынок ценных бумаг: рынок долговых финансовых инструментов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долговых финансовых инструментов. Облигации: государственные, муниципальные, корпоративные, внутреннего долга, внешнего долга, ипотечные. Векселя, депозитные и сберегательные сертификаты банков. Товарораспорядительные ценные бумаги.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Государственные облигации и рынок государственных облигаций в мире.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Роль в экономике (финансирование бюджетного дефицита, формирование кривой доходности и безрисковой ставки, инструмент денежно-кредитной политики).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федеральных облигаций в Российской Федерации (ОФЗ-ПД, ОФЗ-ПК, ОФЗ-АД, ОФЗ-ИН и др.) Еврооблигации Правительства Российской Федерации.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Субфедеральные и муниципальные облигации в России. Облигации Банка России.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и вторичный рынок государственных облигаций. Операции РЕПО.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Корпоративные облигации. Роль облигаций в финансировании предприятий в России и за рубежом.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и вторичный рынок корпоративных облигаций. Эмиссия корпоративных облигаций. Особенности российского рынка корпоративных облигаций (эмитенты, объемы эмиссии и ее динамика, понятие дефолта по облигациям. Еврооблигации российских корпоративных эмитентов.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Ипотечные облигации. Континентальная и американская модель рынка ипотечных облигаций. Особенности выпуска и обращения ипотечных облигаций в России. Роль ДОМ.РФ.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 Факторы, влияющие на уровень доходности и цены облигаций.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облигаций.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финансовые инструменты с фиксированной доходностью. Простой и переводный вексель. Обязательные реквизиты векселя. Акцепт, аваль, индоссамент, протест векселя. Роль векселя на различных этапах развития рыночной экономики.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Депозитные и сберегательные сертификаты банков.</w:t>
      </w:r>
    </w:p>
    <w:p w:rsidR="00EC6F8E" w:rsidRDefault="00EC6F8E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4. Рынок производных финансовых инструментов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Временной срез рыночной экономики: кассовый (спот) и срочный рынок. Кассовые и срочные сделки, твердые и условные сделки. Рынок производных финансовых инструментов: понятие и сущность. История рынка ПФИ в мире и в России. Функции рынка ПФИ. Правовые основы рынка ПФИ в современном российском законодательстве и в международной практике. Терминология срочного рынка.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производных финансовых инструментов. Базисные активы производных финансовых инструментов в прошлом, настоящем и в будущем. Основные характеристики и отличия ПФИ от ценных бумаг и других активов кассового рынка.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рынка производных финансовых инструментов: спекулянты, хеджеры, арбитражеры.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Спекулятивные стратегии – «покупка риска». Игра на повышение, игра на понижение. Образ финансового спекулянта: скалпер, однодневный торговец, позиционный спекулянт. Финансовые спекуляции и ликвидность рынка ПФИ.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– «продажа риска». Длинное и короткое хеджирование. Образ хеджера. Управление рисками компаний нефинансового сектора в России посредством сделок с ПФИ.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Арбитраж на срочном рынке – «прибыль без риска». Образ арбитражера. Понятие форвардной цены базисного актива ПФИ.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Форвардные и фьючерсные контракты: сущность, общие черты и различия. Характеристика рынка форвардных контрактов: внебиржевой рынок с низкой ликвидностью. Участники форвардных контрактов, их цели.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Фьючерсный контракт – стандартизированный биржевой инструмент. Спецификация фьючерсного контракта, ее содержание. Базисные активы фьючерсов. Поставочные и расчетные фьючерсные контракты. Организация фьючерсных торгов, заключение сделок и расчетов по ним. Первоначальная (депозитная) и вариационная маржа и их роль на фьючерсном рынке. </w:t>
      </w:r>
      <w:r>
        <w:rPr>
          <w:rFonts w:ascii="Times New Roman" w:hAnsi="Times New Roman" w:cs="Times New Roman"/>
          <w:sz w:val="28"/>
          <w:szCs w:val="28"/>
        </w:rPr>
        <w:lastRenderedPageBreak/>
        <w:t>Офсетная сделка.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Опцион: понятие и сущность. Отличие опциона от других видов ПФИ. Опцион – ПФИ и опцион эмитента – ценная бумага. Цена страйк. Асимметрия рисков и выигрышей продавца и покупателя опциона. Премия (цена) опциона.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опционов. Опцион на покупку, опцион на продажу. Биржевой и внебиржевой опцион. Спецификация биржевого опционного контракта. Маржируемые опционы. Американский и европейский опцион. Опцион с выигрышем, опцион с проигрышем, опцион «при своих». Внутренняя и внешняя (временная) стоимость опциона. Премия опциона как сумма внутренней и внешней стоимости опциона.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основные виды своп-контрактов. Цели заключения своп-контрактов. Области использования свопов в современной экономике. Процентный своп. Валютный и валютно-процентный своп. Товарный своп. Фондовый своп (своп активов). Соглашение о будущей процентной ставке (FRA). Кредитно-дефолтный своп.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рынка своп-контрактов. Порядок заключения и исполнения своп-контрактов. Примеры конкретных видов своп-контрактов.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Состояние, проблемы и направления развития российского рынка ПФИ.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5. Участники финансового рынка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финансового рынка: эмитенты, инвесторы, финансовые посредники. Специфика структуры участников сегментов финансового рынка.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Государство как особый участник финансового рынка. Роль государства как эмитента и инвестора. Государственно-частное партнерство – особый формат взаимодействия государства с участниками финансового рынка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инвесторов на финансовых рынках коллективные, институциональные, частные инвесторы; квалифицированные и неквалифицированные инвесторы. Ограничения для неквалифицированных инвесторов.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типы финансовых посредников: посредники депозитно-кредитного типа; контрактно-сберегательные институты; инвестиционные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финансовые посредники. Порядок допуска финансовых посредников на рынок: лицензирование, включение в реестр и пр.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виды сделок и операций, проводимые финансовыми посредниками на рынке в собственных интересах и интересах клиентов.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Профессиональные участники рынка ценных бумаг. Виды профессиональной деятельности на рынке ценных бумаг: брокерская, дилерская, деятельность по управлению ценными бумагами, депозитарная, деятельность по ведению реестров, деятельность форекс-дилеров, инвестиционное консультирование. Гражданско-правовые основы деятельности профессиональных участников рынка ценных бумаг и особенности ее регулирования.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Цифровизация операционной среды финансового рынка и ее влияние на деятельность финансовых посредников: изменение каналов коммуникации, использование маркетплейсов, расширение возможностей прямого доступа к биржевым торгам.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прав инвесторов. Требования к раскрытию информации. Процедуры комплайенс, проводимые реализуемые профессиональными участниками и финансовыми организациями и их ответственность за нарушения на финансовом рынке.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6. Торговая и расчетная инфраструктура финансового рынка. Фондовая биржа 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Институты, формирующие торговую и расчетную инфраструктуру финансового рынка.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каналов обращения ценных бумаг и институты, обеспечивающие обращение ценных бумаг.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Организованная и неорганизованная торговля на финансовом рынке.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торговли и биржа как формы организации торгов.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бирж и организационно- правовая форма организации. Особенности биржевого товара и секции, представленные на основных биржах: валютный рынок, денежный рынок, рынок ценных бумаг (рынок </w:t>
      </w:r>
      <w:r>
        <w:rPr>
          <w:rFonts w:ascii="Times New Roman" w:hAnsi="Times New Roman" w:cs="Times New Roman"/>
          <w:sz w:val="28"/>
          <w:szCs w:val="28"/>
        </w:rPr>
        <w:lastRenderedPageBreak/>
        <w:t>акций, рынок корпоративных облигаций, рынок государственных облигаций, рынок муниципальных облигаций), товарный рынок, рынок драгоценных металлов, рынок производных финансовых инструментов.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Биржевая инфраструктура и посттрейдинговые сервисы: способы организации торговли и технического сопровождения сделок. Клиринговая деятельность, виды клиринга, неттинг как способ исполнения обязательств. Депозитарная деятельность.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Центральный контрагент, его роль в обеспечении финансовой стабильности, основные функции.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расчетов по ценным бумагам, </w:t>
      </w:r>
      <w:r>
        <w:rPr>
          <w:rFonts w:ascii="Times New Roman" w:hAnsi="Times New Roman" w:cs="Times New Roman"/>
          <w:sz w:val="28"/>
          <w:szCs w:val="28"/>
          <w:lang w:val="en-US"/>
        </w:rPr>
        <w:t>DVP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Торговые платформы и организация их функционирования.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Ведущие биржевые центры и конкуренция между ними. 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7. Основы анализа финансовых рынков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Параметры доходности и риска отдельных активов (акции, облигации, векселя и др.). Дисперсия, стандартное отклонение, коэффициент вариации. Сравнительная характеристика активов по риску.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теории, методы и модели анализа финансовых рынков.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Теории циклических колебаний. Гипотеза эффективности рынка, виды эффективности рынка. Гипотеза адаптивного рынка. Поведенческие финансы.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Фундаментальный анализ и инвестирование. Структура и алгоритм проведения анализа, уровни фундаментального анализа. Фундаментальные факторы, выявление и оценка значимости для каждого уровня анализа.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Макроэкономический анализ. Понятие и типы экономических индикаторов.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информации и периодичность расчета экономических индикаторов, возможность их использования в анализе.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Отраслевой анализ. Типы отраслей. Показатели, используемые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отраслевом анализе. Отраслевые индикаторы и индексы, методика расчета.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Фундаментальный анализ на уровне эмитентов. Сравнительный анализ на основе мультипликаторов. Понятие справедливой стоимости акций. Методы стоимостного анализа эмитента.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Стратегии инвестирования.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Технический анализ и трейдинг. Постулаты теории Ч. Доу и особенности технического анализа.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Визуально-графический анализ. Виды графиков, подходы к определению трендов. Фигуры на ценовых графиках, их применение в торговых стратегиях. «Японские свечи» (описание, основы торговли).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Численные методы технического анализа. Осцилляторы. Волновая теория. Прочие инструменты.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«рационального анализа» Боллиджера.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Стратегии технического анализа. Индексный и корреляционный анализ.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Механические торговые системы, торговые роботы.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8. Инвестирование и основы управления портфелем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инвестиционного портфеля, принципы формирования, основная цель и преимущество. Типы портфелей и основы их формирования: портфель роста, портфель дохода, портфель роста и дохода, портфель денежного рынка. Связь между типом инвестора и типом портфеля.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Основы современной теории инвестиционного портфеля. Диверсификация портфеля. Доходность и риск портфеля. Показатели тесноты связи между активами в портфеле: ковариация и корреляция. Допустимое и эффективное множество. Оптимизация по Марковицу.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ценообразования на рынке капитала (CAPM), линия ценной бумаги, линия рынка капитала, равновесие на рынке ценных бумаг. Бета-коэффициент как мера систематического риска.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портфелем. Мониторинг и реструктуризация портфеля. Стратегии в управлении портфелем: пассивные и активные, размещение средств по классам активов. Инвестиционный профиль. Целевое </w:t>
      </w:r>
      <w:r>
        <w:rPr>
          <w:rFonts w:ascii="Times New Roman" w:hAnsi="Times New Roman" w:cs="Times New Roman"/>
          <w:sz w:val="28"/>
          <w:szCs w:val="28"/>
        </w:rPr>
        <w:lastRenderedPageBreak/>
        <w:t>распределение активов в зависимости от устойчивости инвестора к риску. Количественные критерии эффективности управления портфелем: Альфа Йенсена, коэффициент Модильяни, коэффициент Шарпа, коэффициент Трейнора, коэффициент Сортино.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9. </w:t>
      </w:r>
      <w:r>
        <w:rPr>
          <w:rFonts w:ascii="Times New Roman" w:hAnsi="Times New Roman" w:cs="Times New Roman"/>
          <w:b/>
          <w:sz w:val="28"/>
          <w:szCs w:val="28"/>
        </w:rPr>
        <w:t xml:space="preserve">Рынок коллективных инвестиций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коллективных инвестиций и его функции. Значимость рынка коллективных инвестиций для экономики. Инвестиционные фонды в российской и зарубежной практике. Виды и типы инвестиционных фондов. Организации, обслуживающие инвестиционные фонды.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Паевой инвестиционный фонд. Экономико-правовые основы доверительного управления имуществом инвестиционных фондов. Формирование и прекращение деятельности инвестиционных фондов. Требования к составу и структуре активов паевых инвестиционных фондов. Существующие категории и инвестиционные стратегии паевых инвестиционных фондов. Определение стоимости чистых активов инвестиционных фондов. ETF: особенности организации и обращения.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Пенсионные фонды: их роль и значение для экономики как поставщика «длинных денег». Особенности регулирования деятельности пенсионных институтов на российском финансовом рынке. Деятельность по обязательному пенсионному страхованию (ОПС) и негосударственному пенсионному обеспечению (НПО). Страховые и пенсионные правила фондов. Требования к составу и структуре пенсионных резервов и пенсионных накоплений НПФ. Базовые различия обязательной накопительной и добровольной негосударственной пенсий.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Российский рынок коллективных инвестиций. Функции и роль управляющих компаний на рынке коллективных инвестиций. Доверительное управление активами инвестиционных и негосударственных пенсионных фондов.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10. Цифровизация финансового рынка: рынок цифровых финансовых активов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Цифровизация экономики и финтех. Понятие и сущность финтех. Финтех и финансовые технологии: соотношение категорий.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Цифровизация в финансовой сфере: сущность и формы. Примеры.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Цифровые финансовые активы: понятие, сущность и виды. История цифровых финансовых активов в мире и в России. Проблемы регулирования рынка цифровых финансовых активов в Российской Федерации. 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Цифровое свидетельство – новый вид ценной бумаги и цифровой финансовый актив.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Криптовалюта. Цифровой рубль. NFT. Другие виды цифровых финансовых активов.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использование цифровых финансовых активов и сопутствующих им технологий: в расчетах с ценными бумагами, в услугах по хранению ценных бумаг, при выпуске ценных бумаг, в денежных переводах, в управлении активами.</w:t>
      </w:r>
    </w:p>
    <w:p w:rsidR="00EC6F8E" w:rsidRDefault="0021460B" w:rsidP="00901D2D">
      <w:pPr>
        <w:widowControl w:val="0"/>
        <w:tabs>
          <w:tab w:val="left" w:pos="851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Альтернативная финансовая инфраструктура. Финансовые платформы. Краудфандинг и его виды: краудлендинг, краудинвестинг. Новые формы привлечения капитала для бизнеса и проектов. Криптобиржи.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11. Регулирование финансовых рынков 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рынка как система. Принципы, цели, методы, функции и инструменты регулирования. Порядок организации.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органов государственного регулирования российского финансового рынка. Принципы и этапы формирования мегарегулятора. Цели и задачи: мегарегулятора, министерств и служб в отношении выполняемых ими функций по регулированию, выработке государственной политики, надзору и контролю в т.ч. в сфере ПОД/ФТ на рынке ценных бумаг.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Саморегулируемые организации на российском финансовом рынке. Экономико-правовые основы их деятельности. Понятие, виды и функции СРО, их организация, требования к СРО.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концепции и регулирование раскрытия информации на финансовых рынках. Структура законодательства в сфере финансового рынка </w:t>
      </w:r>
      <w:r>
        <w:rPr>
          <w:rFonts w:ascii="Times New Roman" w:hAnsi="Times New Roman" w:cs="Times New Roman"/>
          <w:sz w:val="28"/>
          <w:szCs w:val="28"/>
        </w:rPr>
        <w:lastRenderedPageBreak/>
        <w:t>в России.</w:t>
      </w:r>
    </w:p>
    <w:p w:rsidR="00EC6F8E" w:rsidRDefault="0021460B" w:rsidP="00901D2D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финансовых рынков на наднациональном уровне.</w:t>
      </w:r>
    </w:p>
    <w:p w:rsidR="00EC6F8E" w:rsidRPr="00FB5C93" w:rsidRDefault="0021460B" w:rsidP="00FB5C93">
      <w:pPr>
        <w:pStyle w:val="1"/>
        <w:keepNext w:val="0"/>
        <w:keepLines w:val="0"/>
        <w:tabs>
          <w:tab w:val="left" w:pos="851"/>
        </w:tabs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67969415"/>
      <w:r w:rsidRPr="00FB5C93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5"/>
    </w:p>
    <w:p w:rsidR="00EC6F8E" w:rsidRDefault="0021460B" w:rsidP="0021460B">
      <w:pPr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ОП «Экономика и финансы», профиль «Государственный финансовый контроль», профиль «Финансы и банковское дело», </w:t>
      </w:r>
      <w:r>
        <w:rPr>
          <w:rFonts w:ascii="Times New Roman" w:hAnsi="Times New Roman" w:cs="Times New Roman"/>
          <w:b/>
          <w:bCs/>
          <w:sz w:val="28"/>
          <w:szCs w:val="28"/>
        </w:rPr>
        <w:t>ОП «Финансы и анализ данных», профиль «Финансы и анализ данных»</w:t>
      </w:r>
    </w:p>
    <w:p w:rsidR="00EC6F8E" w:rsidRDefault="0021460B" w:rsidP="00901D2D">
      <w:pPr>
        <w:pStyle w:val="af2"/>
        <w:widowControl w:val="0"/>
        <w:suppressAutoHyphens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3.1</w:t>
      </w:r>
    </w:p>
    <w:tbl>
      <w:tblPr>
        <w:tblStyle w:val="TableNormal"/>
        <w:tblW w:w="9776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81"/>
        <w:gridCol w:w="1993"/>
        <w:gridCol w:w="772"/>
        <w:gridCol w:w="992"/>
        <w:gridCol w:w="1044"/>
        <w:gridCol w:w="1650"/>
        <w:gridCol w:w="708"/>
        <w:gridCol w:w="2036"/>
      </w:tblGrid>
      <w:tr w:rsidR="00EC6F8E" w:rsidTr="00901D2D">
        <w:trPr>
          <w:tblHeader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901D2D">
              <w:rPr>
                <w:b/>
                <w:sz w:val="24"/>
                <w:szCs w:val="24"/>
              </w:rPr>
              <w:t>№</w:t>
            </w:r>
          </w:p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C6F8E" w:rsidTr="00901D2D">
        <w:trPr>
          <w:tblHeader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901D2D">
              <w:rPr>
                <w:b/>
                <w:bCs/>
                <w:sz w:val="24"/>
                <w:szCs w:val="24"/>
              </w:rPr>
              <w:t>Контактная работа –</w:t>
            </w:r>
          </w:p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F8E" w:rsidTr="005D7FE7">
        <w:trPr>
          <w:trHeight w:val="1182"/>
          <w:tblHeader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Pr="00901D2D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Общая, в т.ч.: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bCs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ценных бумаг: рынок акций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Выполнение контрольных заданий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ценных бумаг: рынок долговых финансовых инструментов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публикаций. Контрольная работа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Обсуждение актуальных публикаций. Разбор </w:t>
            </w:r>
            <w:r>
              <w:rPr>
                <w:sz w:val="24"/>
                <w:szCs w:val="24"/>
              </w:rPr>
              <w:lastRenderedPageBreak/>
              <w:t>практических кейсов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научных вопросов, актуальных публикаций. Выступления по результатам самостотельной работы. Решение задач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Инвестирование и основы управления портфелем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тестирование, решение задач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Цифровизация финансового рынка: рынок цифровых финансовых активов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 Тестирование.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контрольных заданий.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Обсуждение актуальных </w:t>
            </w:r>
            <w:r>
              <w:rPr>
                <w:sz w:val="24"/>
                <w:szCs w:val="24"/>
              </w:rPr>
              <w:lastRenderedPageBreak/>
              <w:t>публикаций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EC6F8E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выступлений. Обсуждение актуальных документов и публикаций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EC6F8E" w:rsidTr="00901D2D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b/>
                <w:i/>
                <w:sz w:val="28"/>
                <w:szCs w:val="28"/>
              </w:rPr>
            </w:pPr>
            <w:r w:rsidRPr="00901D2D">
              <w:rPr>
                <w:b/>
                <w:i/>
                <w:sz w:val="24"/>
                <w:szCs w:val="24"/>
              </w:rPr>
              <w:t>Итого в %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i/>
                <w:sz w:val="28"/>
                <w:szCs w:val="28"/>
              </w:rPr>
            </w:pPr>
            <w:r w:rsidRPr="00901D2D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i/>
                <w:sz w:val="28"/>
                <w:szCs w:val="28"/>
              </w:rPr>
            </w:pPr>
            <w:r w:rsidRPr="00901D2D">
              <w:rPr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CE7412" w:rsidRDefault="00901D2D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i/>
                <w:sz w:val="24"/>
                <w:szCs w:val="24"/>
              </w:rPr>
            </w:pPr>
            <w:r w:rsidRPr="00CE7412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CE7412" w:rsidRDefault="00901D2D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i/>
                <w:sz w:val="24"/>
                <w:szCs w:val="24"/>
              </w:rPr>
            </w:pPr>
            <w:r w:rsidRPr="00CE7412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21460B" w:rsidP="00901D2D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i/>
                <w:sz w:val="28"/>
                <w:szCs w:val="28"/>
              </w:rPr>
            </w:pPr>
            <w:r w:rsidRPr="00901D2D">
              <w:rPr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Pr="00901D2D" w:rsidRDefault="00EC6F8E" w:rsidP="00901D2D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C6F8E" w:rsidRDefault="00EC6F8E" w:rsidP="0021460B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6F8E" w:rsidRDefault="0021460B" w:rsidP="0021460B">
      <w:pPr>
        <w:widowControl w:val="0"/>
        <w:suppressAutoHyphens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_Toc167969416"/>
      <w:r>
        <w:rPr>
          <w:rFonts w:ascii="Times New Roman" w:hAnsi="Times New Roman" w:cs="Times New Roman"/>
          <w:b/>
          <w:bCs/>
          <w:sz w:val="28"/>
          <w:szCs w:val="28"/>
        </w:rPr>
        <w:t>ОП «Экономика и финансы», профиль «Банки и финтех»</w:t>
      </w:r>
      <w:bookmarkEnd w:id="26"/>
    </w:p>
    <w:p w:rsidR="00EC6F8E" w:rsidRDefault="0021460B" w:rsidP="0021460B">
      <w:pPr>
        <w:widowControl w:val="0"/>
        <w:suppressAutoHyphens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_Toc167969417"/>
      <w:r>
        <w:rPr>
          <w:rFonts w:ascii="Times New Roman" w:hAnsi="Times New Roman" w:cs="Times New Roman"/>
          <w:bCs/>
          <w:sz w:val="28"/>
          <w:szCs w:val="28"/>
        </w:rPr>
        <w:t>Таблица 3.2</w:t>
      </w:r>
      <w:bookmarkEnd w:id="27"/>
    </w:p>
    <w:tbl>
      <w:tblPr>
        <w:tblStyle w:val="TableNormal"/>
        <w:tblW w:w="9776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81"/>
        <w:gridCol w:w="1993"/>
        <w:gridCol w:w="772"/>
        <w:gridCol w:w="992"/>
        <w:gridCol w:w="1044"/>
        <w:gridCol w:w="1650"/>
        <w:gridCol w:w="708"/>
        <w:gridCol w:w="2036"/>
      </w:tblGrid>
      <w:tr w:rsidR="007762D3" w:rsidTr="0012594F">
        <w:trPr>
          <w:tblHeader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2D3" w:rsidRPr="00901D2D" w:rsidRDefault="007762D3" w:rsidP="0012594F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901D2D">
              <w:rPr>
                <w:b/>
                <w:sz w:val="24"/>
                <w:szCs w:val="24"/>
              </w:rPr>
              <w:t>№</w:t>
            </w:r>
          </w:p>
          <w:p w:rsidR="007762D3" w:rsidRPr="00901D2D" w:rsidRDefault="007762D3" w:rsidP="0012594F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2D3" w:rsidRDefault="007762D3" w:rsidP="0012594F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2D3" w:rsidRDefault="007762D3" w:rsidP="0012594F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2D3" w:rsidRDefault="007762D3" w:rsidP="0012594F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762D3" w:rsidTr="0012594F">
        <w:trPr>
          <w:tblHeader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7762D3" w:rsidRDefault="007762D3" w:rsidP="0012594F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7762D3" w:rsidRDefault="007762D3" w:rsidP="0012594F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2D3" w:rsidRPr="00901D2D" w:rsidRDefault="007762D3" w:rsidP="0012594F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2D3" w:rsidRPr="00901D2D" w:rsidRDefault="007762D3" w:rsidP="0012594F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901D2D">
              <w:rPr>
                <w:b/>
                <w:bCs/>
                <w:sz w:val="24"/>
                <w:szCs w:val="24"/>
              </w:rPr>
              <w:t>Контактная работа –</w:t>
            </w:r>
          </w:p>
          <w:p w:rsidR="007762D3" w:rsidRPr="00901D2D" w:rsidRDefault="007762D3" w:rsidP="0012594F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7762D3" w:rsidRDefault="007762D3" w:rsidP="0012594F">
            <w:pPr>
              <w:pStyle w:val="af2"/>
              <w:widowControl w:val="0"/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7762D3" w:rsidRDefault="007762D3" w:rsidP="0012594F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D3" w:rsidTr="005D7FE7">
        <w:trPr>
          <w:trHeight w:val="1284"/>
          <w:tblHeader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7762D3" w:rsidRDefault="007762D3" w:rsidP="0012594F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7762D3" w:rsidRDefault="007762D3" w:rsidP="0012594F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7762D3" w:rsidRPr="00901D2D" w:rsidRDefault="007762D3" w:rsidP="0012594F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2D3" w:rsidRPr="00901D2D" w:rsidRDefault="007762D3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Общая, в т.ч.: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2D3" w:rsidRPr="00901D2D" w:rsidRDefault="007762D3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2D3" w:rsidRPr="00901D2D" w:rsidRDefault="007762D3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01D2D">
              <w:rPr>
                <w:b/>
                <w:bCs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7762D3" w:rsidRDefault="007762D3" w:rsidP="0012594F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7762D3" w:rsidRDefault="007762D3" w:rsidP="0012594F">
            <w:pPr>
              <w:widowControl w:val="0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5D7FE7" w:rsidRDefault="005D7FE7" w:rsidP="00CE7412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ценных бумаг: рынок акций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5D7FE7" w:rsidRDefault="005D7FE7" w:rsidP="00CE7412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Выполнение контрольных заданий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Рынок ценных </w:t>
            </w:r>
            <w:r>
              <w:rPr>
                <w:sz w:val="24"/>
                <w:szCs w:val="24"/>
              </w:rPr>
              <w:lastRenderedPageBreak/>
              <w:t>бумаг: рынок долговых финансовых инструментов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lastRenderedPageBreak/>
              <w:t>контрольных заданий. Решение задач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публикаций. Контрольная работа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научных вопросов, актуальных публикаций. Решение задач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Инвестирование и основы управления портфелем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Цифровизация финансового рынка: рынок цифровых </w:t>
            </w:r>
            <w:r>
              <w:rPr>
                <w:sz w:val="24"/>
                <w:szCs w:val="24"/>
              </w:rPr>
              <w:lastRenderedPageBreak/>
              <w:t>финансовых активов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контрольных заданий.</w:t>
            </w:r>
          </w:p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lastRenderedPageBreak/>
              <w:t>актуальных публикаций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CE7412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выступлений. Обсуждение актуальных документов и публикаций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D7FE7" w:rsidRDefault="005D7FE7" w:rsidP="005D7FE7">
            <w:pPr>
              <w:pStyle w:val="af2"/>
              <w:widowControl w:val="0"/>
              <w:suppressAutoHyphens w:val="0"/>
              <w:spacing w:after="0"/>
              <w:ind w:left="-57" w:right="-57"/>
              <w:rPr>
                <w:b/>
                <w:sz w:val="28"/>
                <w:szCs w:val="28"/>
              </w:rPr>
            </w:pPr>
            <w:r w:rsidRPr="005D7FE7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5D7FE7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5D7FE7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5D7FE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5D7FE7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D7FE7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5D7FE7">
              <w:rPr>
                <w:b/>
                <w:sz w:val="24"/>
                <w:szCs w:val="24"/>
              </w:rPr>
              <w:t>146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FE7" w:rsidRPr="005D7FE7" w:rsidRDefault="005D7FE7" w:rsidP="00CE7412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b/>
                <w:sz w:val="28"/>
                <w:szCs w:val="28"/>
              </w:rPr>
            </w:pPr>
            <w:r w:rsidRPr="005D7FE7">
              <w:rPr>
                <w:b/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5D7FE7" w:rsidTr="005D7FE7">
        <w:trPr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Default="005D7FE7" w:rsidP="005D7FE7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83E75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b/>
                <w:i/>
                <w:sz w:val="28"/>
                <w:szCs w:val="28"/>
              </w:rPr>
            </w:pPr>
            <w:r w:rsidRPr="00583E75">
              <w:rPr>
                <w:b/>
                <w:i/>
                <w:sz w:val="24"/>
                <w:szCs w:val="24"/>
              </w:rPr>
              <w:t>Итого в %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83E75" w:rsidRDefault="005D7FE7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i/>
                <w:sz w:val="28"/>
                <w:szCs w:val="28"/>
              </w:rPr>
            </w:pPr>
            <w:r w:rsidRPr="00583E75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83E75" w:rsidRDefault="00583E75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583E75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83E75" w:rsidRDefault="00583E75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583E75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83E75" w:rsidRDefault="00583E75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FE7" w:rsidRPr="00583E75" w:rsidRDefault="00583E75" w:rsidP="005D7FE7">
            <w:pPr>
              <w:pStyle w:val="af2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81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FE7" w:rsidRDefault="005D7FE7" w:rsidP="005D7FE7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62D3" w:rsidRDefault="007762D3" w:rsidP="0021460B">
      <w:pPr>
        <w:widowControl w:val="0"/>
        <w:suppressAutoHyphens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C6F8E" w:rsidRDefault="0021460B" w:rsidP="0021460B">
      <w:pPr>
        <w:pStyle w:val="1"/>
        <w:keepNext w:val="0"/>
        <w:keepLines w:val="0"/>
        <w:tabs>
          <w:tab w:val="left" w:pos="7755"/>
        </w:tabs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8" w:name="_Ref83289576"/>
      <w:bookmarkStart w:id="29" w:name="_Toc167969418"/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28"/>
      <w:bookmarkEnd w:id="29"/>
      <w:r>
        <w:rPr>
          <w:rFonts w:ascii="Times New Roman" w:hAnsi="Times New Roman" w:cs="Times New Roman"/>
          <w:b/>
          <w:color w:val="auto"/>
          <w:sz w:val="28"/>
        </w:rPr>
        <w:tab/>
      </w:r>
    </w:p>
    <w:p w:rsidR="00EC6F8E" w:rsidRDefault="0021460B" w:rsidP="0021460B">
      <w:pPr>
        <w:widowControl w:val="0"/>
        <w:suppressAutoHyphens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0" w:name="_Toc167969419"/>
      <w:r>
        <w:rPr>
          <w:rFonts w:ascii="Times New Roman" w:hAnsi="Times New Roman" w:cs="Times New Roman"/>
          <w:bCs/>
          <w:sz w:val="28"/>
          <w:szCs w:val="28"/>
        </w:rPr>
        <w:t>Таблица 4</w:t>
      </w:r>
      <w:bookmarkEnd w:id="30"/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58"/>
        <w:gridCol w:w="4736"/>
        <w:gridCol w:w="2351"/>
      </w:tblGrid>
      <w:tr w:rsidR="00EC6F8E" w:rsidRPr="00CE7412" w:rsidTr="00CE7412">
        <w:trPr>
          <w:tblHeader/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rPr>
                <w:sz w:val="24"/>
                <w:szCs w:val="24"/>
              </w:rPr>
            </w:pPr>
            <w:r w:rsidRPr="00CE741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rPr>
                <w:sz w:val="24"/>
                <w:szCs w:val="24"/>
              </w:rPr>
            </w:pPr>
            <w:r w:rsidRPr="00CE7412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rPr>
                <w:sz w:val="24"/>
                <w:szCs w:val="24"/>
              </w:rPr>
            </w:pPr>
            <w:r w:rsidRPr="00CE7412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EC6F8E" w:rsidRPr="00CE7412" w:rsidTr="00CE7412">
        <w:trPr>
          <w:tblHeader/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rPr>
                <w:sz w:val="24"/>
                <w:szCs w:val="24"/>
                <w:lang w:val="en-US"/>
              </w:rPr>
            </w:pPr>
            <w:r w:rsidRPr="00CE741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rPr>
                <w:sz w:val="24"/>
                <w:szCs w:val="24"/>
                <w:lang w:val="en-US"/>
              </w:rPr>
            </w:pPr>
            <w:r w:rsidRPr="00CE741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rPr>
                <w:sz w:val="24"/>
                <w:szCs w:val="24"/>
                <w:lang w:val="en-US"/>
              </w:rPr>
            </w:pPr>
            <w:r w:rsidRPr="00CE7412">
              <w:rPr>
                <w:sz w:val="24"/>
                <w:szCs w:val="24"/>
                <w:lang w:val="en-US"/>
              </w:rPr>
              <w:t>3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Default"/>
              <w:widowControl w:val="0"/>
              <w:suppressAutoHyphens w:val="0"/>
              <w:rPr>
                <w:b/>
              </w:rPr>
            </w:pPr>
            <w:r w:rsidRPr="00CE7412">
              <w:t>Тема 1. Финансовые рынки: сущность, функции, структура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Default"/>
              <w:widowControl w:val="0"/>
              <w:suppressAutoHyphens w:val="0"/>
            </w:pPr>
            <w:r w:rsidRPr="00CE7412">
              <w:t>Основные функции финансового рынка. История развития финансовых рынков.</w:t>
            </w:r>
          </w:p>
          <w:p w:rsidR="00EC6F8E" w:rsidRPr="00CE7412" w:rsidRDefault="0021460B" w:rsidP="00CE7412">
            <w:pPr>
              <w:pStyle w:val="Default"/>
              <w:widowControl w:val="0"/>
              <w:suppressAutoHyphens w:val="0"/>
            </w:pPr>
            <w:r w:rsidRPr="00CE7412">
              <w:t xml:space="preserve"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</w:t>
            </w:r>
            <w:r w:rsidRPr="00CE7412">
              <w:lastRenderedPageBreak/>
              <w:t>металлов, рынок производных финансовых инструментов).</w:t>
            </w:r>
          </w:p>
          <w:p w:rsidR="00EC6F8E" w:rsidRPr="00CE7412" w:rsidRDefault="0021460B" w:rsidP="00CE7412">
            <w:pPr>
              <w:pStyle w:val="Default"/>
              <w:widowControl w:val="0"/>
              <w:suppressAutoHyphens w:val="0"/>
            </w:pPr>
            <w:r w:rsidRPr="00CE7412">
              <w:t>Количественные и качественные показатели развития финансовых рынков: капитализация, торговый оборот, количество сделок, число участников и пр.</w:t>
            </w:r>
          </w:p>
          <w:p w:rsidR="00EC6F8E" w:rsidRPr="00CE7412" w:rsidRDefault="0021460B" w:rsidP="00CE7412">
            <w:pPr>
              <w:pStyle w:val="Default"/>
              <w:widowControl w:val="0"/>
              <w:suppressAutoHyphens w:val="0"/>
            </w:pPr>
            <w:r w:rsidRPr="00CE7412">
              <w:t>Банковская и рыночная модели финансовых рынков.</w:t>
            </w:r>
          </w:p>
          <w:p w:rsidR="00EC6F8E" w:rsidRPr="00CE7412" w:rsidRDefault="0021460B" w:rsidP="00CE7412">
            <w:pPr>
              <w:pStyle w:val="Default"/>
              <w:widowControl w:val="0"/>
              <w:suppressAutoHyphens w:val="0"/>
            </w:pPr>
            <w:r w:rsidRPr="00CE7412">
              <w:t>Тенденции развития рынков. Приоритеты развития российского финансового рынка во взаимосвязи с национальными приоритетами развития Российской Федерации.</w:t>
            </w:r>
            <w:bookmarkStart w:id="31" w:name="_Hlk85378514"/>
            <w:bookmarkEnd w:id="31"/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2, 3, 4, 6, 9, 10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1, 2, 5.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CE7412">
              <w:rPr>
                <w:b w:val="0"/>
                <w:i/>
                <w:sz w:val="24"/>
                <w:szCs w:val="24"/>
              </w:rPr>
              <w:t xml:space="preserve">раздел 8 – </w:t>
            </w:r>
            <w:r w:rsidRPr="00CE7412">
              <w:rPr>
                <w:b w:val="0"/>
                <w:bCs/>
                <w:i/>
                <w:sz w:val="24"/>
                <w:szCs w:val="24"/>
              </w:rPr>
              <w:t>1, 4, 5, 6, 10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Default"/>
              <w:widowControl w:val="0"/>
              <w:suppressAutoHyphens w:val="0"/>
              <w:rPr>
                <w:b/>
              </w:rPr>
            </w:pPr>
            <w:r w:rsidRPr="00CE7412">
              <w:lastRenderedPageBreak/>
              <w:t>Общее обсуждение, опрос, работа с первичными источниками статистической информации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2. Рынок ценных бумаг: рынок акций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акций и их классификация. Фундаментальные свойства акций. Отличительные черты обыкновенных и привилегированных акций.  и их типы. Акционерный капитал и его структура. Акционерные общества, их типы, способы управления, системы голосования (уставная, кумулятивная). Структура собственности на акции. Основные и дополнительные права акционеров.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Дивиденд и норма (ставка) дивиденда. Эмиссия и первичный рынок акций. Факторы, влияющие на цену акций. Стоимостная оценка акций: номинальная, эмиссионная, рыночная, балансовая и ликвидационная стоимость акций. Определение доходности акций. Инвестиционные качества акций. Основные показатели акций: дивидендная доходность, P/E, EPS и др. Фондовые индексы. Основные глобальные индексы. Производные от акций инструменты. Рынок акций. Состояние и тенденции развития российского рынка акций.</w:t>
            </w:r>
          </w:p>
          <w:p w:rsidR="00EC6F8E" w:rsidRPr="00CE7412" w:rsidRDefault="00EC6F8E" w:rsidP="00CE7412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  <w:lang w:eastAsia="en-US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lastRenderedPageBreak/>
              <w:t>Нормативные акты: раздел 8 – 1, 2, 9, 10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4,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b w:val="0"/>
                <w:i/>
                <w:sz w:val="24"/>
                <w:szCs w:val="24"/>
              </w:rPr>
              <w:t>Ресурсы сети Интернет: раздел 9 – 1, 2, 3, 4, 5, 6.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Дискуссия,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3. Рынок ценных бумаг: рынок долговых финансовых инструментов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федеральных облигаций в Российской Федерации (ОФЗ-ПД, ОФЗ-ПК, ОФЗ-АД, ОФЗ-ИН и др.) Еврооблигации Правительства Российской Федерации.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Первичный и вторичный рынок государственных облигаций. Операции репо.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Корпоративные облигации. Еврооблигации и замещающие облигации российских корпоративных эмитентов.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выпуска и обращения ипотечных облигаций в России.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 Факторы, влияющие на уровень доходности и цены облигаций.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1, 2, 6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4,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b w:val="0"/>
                <w:i/>
                <w:sz w:val="24"/>
                <w:szCs w:val="24"/>
              </w:rPr>
              <w:t>Ресурсы сети Интернет: раздел 9 – 5, 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статистической информации, решение кейсов и задач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bookmarkStart w:id="32" w:name="_Hlk85378786"/>
            <w:bookmarkEnd w:id="32"/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4. Рынок производных финансовых инструментов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Временной срез рыночной экономики: кассовый (спот) и срочный рынок. Рынок производных финансовых инструментов: понятие и сущность.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виды производных финансовых инструментов. Базисные активы производных финансовых инструментов в прошлом, настоящем и в будущем.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Участники рынка производных финансовых инструментов: спекулянты, </w:t>
            </w: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хеджеры, арбитражеры.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Форвардные и фьючерсные контракты: сущность, общие черты и различия.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Фьючерсный контракт – стандартизированный биржевой инструмент.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фьючерсных торгов, заключение сделок и расчетов по ним. Первоначальная (депозитная) и вариационная маржа и их роль на</w:t>
            </w:r>
            <w:r w:rsidRPr="00CE7412">
              <w:rPr>
                <w:b w:val="0"/>
                <w:sz w:val="24"/>
                <w:szCs w:val="24"/>
              </w:rPr>
              <w:t xml:space="preserve"> </w:t>
            </w: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фьючерсном рынке. Офсетная сделка.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Опцион: понятие и сущность.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Внутренняя и внешняя (временная) стоимость опциона. Премия опциона как сумма внутренней и внешней стоимости опциона.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основные виды своп-контрактов.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Процентный своп. Валютный и валютно-процентный своп.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рынка своп-контрактов. Порядок заключения и исполнения своп-контрактов. Примеры конкретных видов своп-контрактов.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2, 6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4, 7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33" w:name="_Hlk85379063"/>
            <w:bookmarkEnd w:id="33"/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теоретических положений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проблемным вопросам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Выполнение тестовых заданий, решение задач, выполнение кейсов, </w:t>
            </w: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работа с биржевой информацией (спецификации контрактов, результаты торгов)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5. Участники финансового рынка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участники финансового рынка, их роли и состав: эмитенты, инвесторы, финансовые посредники, инфраструктурные институты.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Квалифицированные и неквалифицированные инвесторы – состав, ограничения для неквалифицированных инвесторов.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Государство – особый участник финансового рынка.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Профессиональные участники рынка ценных бумаг и их роль на финансовом рынке: понятие; виды деятельности; требования, предъявляемые к ним регулятором; процедуры комплайенс, проводимые профессиональными участниками и финансовыми </w:t>
            </w: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организациями и связанная с ними ответственность.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сделок и операции, проводимые финансовыми посредниками на рынке в собствен-ных интересах и интересах клиентов.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Влияние цифровизации операционной среды на деятельность участников финансового рынка.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1, 2, 3, 4, 5, 6, 7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2, 4, 10.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Дополнительная литература: раздел 8 – 5 – 7.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поставленных вопросов и подготовленных информационных сообщений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6. Торговая и расчетная инфраструктура финансового рынка. Фондовая биржа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Институты, формирующие торговую и расчетную инфраструктуру финансового рынка.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функционирования каналов обращения ценных бумаг и институты, обеспечивающие обращение ценных бумаг.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Организатор торговли и биржи как форма организации торгов.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биржевого товара и сегменты финансового рынка, представленные на основных биржах: валютный рынок, денежный рынок, долговой рынок, долевой рынок, товарный рынок, рынок производных финансовых инструментов.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Биржевая инфраструктура и посттрейдинговые сервисы: способы организации торговли и технического сопровождения сделок.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Клиринговая деятельность, виды клиринга, неттинг как способ исполнения обязательств.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Центральный контрагент: основные функции, роль в обеспечении финансовой стабильности.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2, 4, 5, 6, 7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7, 8, 9.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Дополнительная литература: раздел 8 – 1–5, 7.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Ресурсы сети Интернет: раздел 9 – 1, 2, 3.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поставленных вопросов и подготовленных информационных сообщений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7. Основы анализа финансовых рынков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Фундаментальные факторы, выявление и оценка значимости для каждого уровня анализа.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Индексы экономических индикаторов и порядок их расчета. Отраслевые индикаторы и индексы, методика расчета. Сравнительный анализ на основе мультипликаторов. Методы стоимостного анализа эмитента.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Технический анализ и трейдинг. Визуально-графический анализ. Подходы к определению трендов. Фигуры на ценовых графиках, их применение в торговых стратегиях. Численные методы технического анализа. Осцилляторы.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1, 2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1, 3. Дополнительная литература: раздел 8 – 1, 7.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b w:val="0"/>
                <w:i/>
                <w:sz w:val="24"/>
                <w:szCs w:val="24"/>
              </w:rPr>
              <w:t>Ресурсы сети Интернет: раздел 9 – 1, 2, 3, 4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опрос, решение и обсуждение ситуационных заданий и кейсов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8. Инвестирование и основы управления портфелем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Основы современной теории инвестиционного портфеля. Диверсификация, доходность и риск портфеля. Допустимое и эффективное множество. Оптимизация по Марковицу.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Модель ценообразования на рынке капитала (CAPM), равновесие на рынке ценных бумаг. Бета-коэффициент как мера систематического риска.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Управление портфелем. Мониторинг и реструктуризация портфеля. Стратегии в управлении портфелем.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Оценка эффективности управления портфелем.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1, 2, 3, 5, 6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1, 2, 3.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Дополнительная литература: раздел 8 – 2, 4.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lastRenderedPageBreak/>
              <w:t>Ресурсы сети Интернет: раздел 9 – 2, 3.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Опрос, решение тестовых заданий и практических задач, тематическая дискуссия.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9. Рынок коллективных инвестиций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Роль и функции рынка коллективных инвестиций.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различных видов инвестиционных фондов.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Принципы формирования портфелей ценных бумаг различных инвестиционных фондов.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доверительного управления на российском рынке.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2, 3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Дополнительная литература: раздел 8 – 6, 7.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CE7412">
              <w:rPr>
                <w:b w:val="0"/>
                <w:i/>
                <w:sz w:val="24"/>
                <w:szCs w:val="24"/>
              </w:rPr>
              <w:t xml:space="preserve">раздел 9 – </w:t>
            </w:r>
            <w:r w:rsidRPr="00CE7412">
              <w:rPr>
                <w:b w:val="0"/>
                <w:bCs/>
                <w:i/>
                <w:sz w:val="24"/>
                <w:szCs w:val="24"/>
              </w:rPr>
              <w:t>1, 3, 5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Тестовый контроль, обсуждение результатов самостоятельной работы в форме научной дискуссия, решение и обсуждение ситуационных задач и кейсов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10. Цифровизация финансового рынка: рынок цифровых финансовых активов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Цифровизация российской экономики в условиях цифровой трансформации мировой экономики.  ФинТех (FinTech) как феномен финансового рынка. Цифровые технологии на финансовых рынках.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Рынок цифровых финансовых активов (ЦФА): понятие, функции, роль и значение. Участники рынка ЦФА. Правовое регулирование рынка ЦФА.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Цифровые финансовые активы: понятие и виды. Цифровые права. Утилитарные цифровые права (гибридные ЦФА). Цифровая валюта. Выпуск и  обращение ЦФА на финансовом рынке.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Инфраструктура рынка ЦФА. Экосистемы. Платформенные решения. Краудфандинговые платформы.  Криптобиржи.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4, 5, 8, 9, 10.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1. Дополнительная литература: раздел 8 – 5.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b w:val="0"/>
                <w:i/>
                <w:sz w:val="24"/>
                <w:szCs w:val="24"/>
              </w:rPr>
              <w:t>Ресурсы сети Интернет: раздел 9 – 1, 2, 5.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34" w:name="_Hlk85379190"/>
            <w:bookmarkEnd w:id="34"/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решение и обсуждение ситуационных задач и кейсов, тестовый контроль</w:t>
            </w:r>
          </w:p>
        </w:tc>
      </w:tr>
      <w:tr w:rsidR="00EC6F8E" w:rsidRPr="00CE7412" w:rsidTr="00CE7412">
        <w:trPr>
          <w:jc w:val="center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11. Регулирование финансовых рынков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Прямые и косвенные методы регулирования российского финансового рынка.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Государственное и саморегулирование.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Этапы развития субъектов управления российским фондовым рынком – от ФКЦБ до мегарегулятора.</w:t>
            </w:r>
          </w:p>
          <w:p w:rsidR="00EC6F8E" w:rsidRPr="00CE7412" w:rsidRDefault="00EC6F8E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Нормативные акты: раздел 8 – 1, 2, 3, 4, 5, 6, 7, 8, 9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CE7412">
              <w:rPr>
                <w:b w:val="0"/>
                <w:i/>
                <w:sz w:val="24"/>
                <w:szCs w:val="24"/>
              </w:rPr>
              <w:t>Дополнительная литература: раздел 8 – 3.</w:t>
            </w:r>
          </w:p>
          <w:p w:rsidR="00EC6F8E" w:rsidRPr="00CE7412" w:rsidRDefault="0021460B" w:rsidP="00CE7412">
            <w:pPr>
              <w:pStyle w:val="af1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CE7412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CE7412">
              <w:rPr>
                <w:b w:val="0"/>
                <w:i/>
                <w:sz w:val="24"/>
                <w:szCs w:val="24"/>
              </w:rPr>
              <w:t>раздел 9 – 1, 4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Pr="00CE7412" w:rsidRDefault="0021460B" w:rsidP="00CE7412">
            <w:pPr>
              <w:pStyle w:val="af1"/>
              <w:widowControl w:val="0"/>
              <w:suppressAutoHyphens w:val="0"/>
              <w:jc w:val="both"/>
              <w:rPr>
                <w:b w:val="0"/>
                <w:sz w:val="24"/>
                <w:szCs w:val="24"/>
              </w:rPr>
            </w:pPr>
            <w:r w:rsidRPr="00CE7412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Опрос, тестовый контроль, дискуссия.</w:t>
            </w:r>
          </w:p>
        </w:tc>
      </w:tr>
    </w:tbl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5" w:name="_Ref83289580"/>
      <w:bookmarkStart w:id="36" w:name="_Toc167969420"/>
      <w:r>
        <w:rPr>
          <w:rFonts w:ascii="Times New Roman" w:hAnsi="Times New Roman" w:cs="Times New Roman"/>
          <w:b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35"/>
      <w:bookmarkEnd w:id="36"/>
    </w:p>
    <w:p w:rsidR="00EC6F8E" w:rsidRDefault="00EC6F8E" w:rsidP="0021460B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7" w:name="_Toc167969421"/>
      <w:r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7"/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</w:p>
    <w:p w:rsidR="00EC6F8E" w:rsidRDefault="0021460B" w:rsidP="0021460B">
      <w:pPr>
        <w:pStyle w:val="af2"/>
        <w:widowControl w:val="0"/>
        <w:suppressAutoHyphens w:val="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Таблица 5</w:t>
      </w:r>
    </w:p>
    <w:tbl>
      <w:tblPr>
        <w:tblStyle w:val="aff0"/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C6F8E">
        <w:trPr>
          <w:tblHeader/>
        </w:trPr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рынок в модели экономического кругооборота. История развития финансовых рынков.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финансового рынка: кредитный и фондовый рынки; организованный и неорганизованный рынки.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инструменты, их классификация. Основные сегменты финансового рынка: рынок акций, рынок облигаций, рынок производных финансовых инструментов, прочие сегменты финансового рынка.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характеристики финансовых рынков.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посредники, их виды и роль на финансовом рынке.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Современное состояние </w:t>
            </w:r>
            <w:r>
              <w:rPr>
                <w:sz w:val="24"/>
                <w:szCs w:val="24"/>
              </w:rPr>
              <w:lastRenderedPageBreak/>
              <w:t>финансовых рынков стран.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конспектом и презентацией лекции.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ценных бумаг: рынок акций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первичного размещения акций в России. Факторы, влияющие на процентную доходность государственных облигаций рынках развитых и развивающихся стран. Особенности рынка ипотечных облигаций в России. Особенности рынка ценных бумаг США, стран еврозоны, стран БРИКС. доходность подобных операций Особенности рынка акций в развитых и развивающихся странах.  Особенности оценки риска и доходности акций на развитых и развивающихся странах.  Особенности поведения участников рынка акций в развитых и развивающихся странах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 и задач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ценных бумаг: рынок долговых финансовых инструментов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Субфедеральные и муниципальные облигации в России. Облигации Банка России.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финансовые инструменты с фиксированной доходностью. Простой и переводный вексель. Акцепт, аваль, индоссамент, протест векселя. Роль векселя на различных этапах развития рыночной экономики.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Депозитные и сберегательные сертификаты банков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документами, учебной литературой.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 и задач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рынка ПФИ в мире и в России. Функции рынка ПФИ. Правовые основы рынка ПФИ. Терминология срочного рынка.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характеристики и отличия ПФИ от ценных </w:t>
            </w:r>
            <w:r>
              <w:rPr>
                <w:sz w:val="24"/>
                <w:szCs w:val="24"/>
              </w:rPr>
              <w:lastRenderedPageBreak/>
              <w:t>бумаг и других активов кассового рынка.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рынка форвардных контрактов: внебиржевой рынок с низкой ликвидностью. Участники форвардных контрактов, их цели.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 фьючерсного контракта, ее содержание. Базисные активы фьючерсов. Поставочные и расчетные фьючерсные контракты.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Отличие опциона от других видов ПФИ. Цена страйк. Асимметрия рисков и выигрышей продавца и покупателя опциона. Премия (цена) опциона.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опционов. Опцион на покупку, опцион на продажу. Биржевой и внебиржевой опцион. Спецификация биржевого опционного контракта. Маржируемые опционы. Американский и европейский опцион. Опцион с выигрышем, опцион с проигрышем, опцион «при своих».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основные виды своп-контрактов. Цели заключения своп-контрактов. Товарный своп. Фондовый своп (своп активов). Соглашение о будущей процентной ставке (FRA). Кредитно-дефолтный своп.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Состояние, проблемы и направления развития российского рынка ПФИ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лекционным материалом.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биржевой информацией </w:t>
            </w:r>
            <w:r>
              <w:rPr>
                <w:sz w:val="24"/>
                <w:szCs w:val="24"/>
              </w:rPr>
              <w:lastRenderedPageBreak/>
              <w:t>(спецификации контрактов, ход и результаты торгов ПФИ).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задач, выполнение тестовых заданий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5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Корпоративные эмитенты и особенности их деятельности в процессе эмиссии долговых и долевых бумаг.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финансовых институтов в качестве эмитента ценных бумаг.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инвесторов на финансовых рынках коллективные, институциональные, частные инвесторы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финансовых посредников.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прав инвесторов. Требования к раскрытию информации.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каналов коммуникации, использование маркетплейсов в условиях цифровизации операционной среды.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ГЧП как формат взаимодействия государства с участниками финансового рынка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литературой, источниками права, публичными информационными интернет-порталами. Разбор опубликованных кейсов на основе использования сложившейся правоприменительной практики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Организованная и неорганизованная торговля на финансовом рынке.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бирж и организационно- правовая форма организации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Ведущие биржевые центры и конкуренция между ними. Особенности расчетов по ценным бумагам, DVP.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Торговые платформы и организация их функционирования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литературой, источниками права, публичными информационными интернет-порталами. Разбор опубликованных кейсов на основе использования сложившейся правоприменительной практики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 и доходность: источники информации, показатели риска применительно к разным инструментам.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Индексные методы измерения экономических процессов. Индексы экономических индикаторов и порядок их расчета.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информации и периодичность расчета экономических индикаторов, возможность их использования в анализе.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Отраслевой анализ. Отраслевые индикаторы и индексы, методика расчета.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инвестирования.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анализ и трейдинг. Визуально-графический анализ. Фигуры на ценовых графиках, их применение в торговых стратегиях. Волновая теория. Прочие инструменты. Стратегии технического анализа. Индексный и корреляционный анализ. Механические торговые системы, торговые роботы.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конспектом лекции.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демоверсиями торговых терминалов.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тезисов </w:t>
            </w:r>
            <w:r>
              <w:rPr>
                <w:sz w:val="24"/>
                <w:szCs w:val="24"/>
              </w:rPr>
              <w:lastRenderedPageBreak/>
              <w:t>сообщений к выступлению на семинаре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Инвестирование на финансовых рынках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Доходность и риск как базовые критерии принятия инвестиционных решений.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 доходности и риска отдельных активов. Сравнительная характеристика активов по риску.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инвестиционного портфеля, принципы формирования, основная цель и преимущество.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портфелей и основы их формирования. Связь между типом инвестора и типом портфеля.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профиль.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Целевое распределение активов в зависимости от устойчивости инвестора к </w:t>
            </w:r>
            <w:r>
              <w:rPr>
                <w:sz w:val="24"/>
                <w:szCs w:val="24"/>
              </w:rPr>
              <w:lastRenderedPageBreak/>
              <w:t>риску.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учебных материалов и научных публикаций по теме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Инвестиционная деятельность различных типов инвестиционных фондов в России и за рубежом.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рекомендованной литературы.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лекций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Цифровизация финансового рынка: рынок цифровых финансовых активов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Цифровые технологии на финансовых рынках. Основные этапы и тренды развития в России и за рубежом.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рынка ЦФА в России и в мире. Правовое регулирование рынка ЦФА: российское законодательство и международная практика.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Преимущества и недостатки ЦФА. Гармонизация регулирования ЦФА с традиционными финансовыми инструментами. Изменения в сфере ПОД/ФТ.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Криптовалюта. Токены. Криптобиржи. Правовой статус. Потенциал развития.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Тенденции развития рынка ЦФА в контексте цифровой трансформации российской и мировой экономики в аспекте устойчивого развития.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современной отечественной и зарубежной литературы и научных публикаций.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проблемных вопросов к практическим занятиям, дискуссиям.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 и кейсов, выполнение тестовых заданий</w:t>
            </w:r>
          </w:p>
        </w:tc>
      </w:tr>
      <w:tr w:rsidR="00EC6F8E"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мегарегуляторов на финансовых рынках различных стран.</w:t>
            </w:r>
          </w:p>
        </w:tc>
        <w:tc>
          <w:tcPr>
            <w:tcW w:w="3115" w:type="dxa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рекомендованной литературы.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лекций</w:t>
            </w:r>
          </w:p>
        </w:tc>
      </w:tr>
    </w:tbl>
    <w:p w:rsidR="00EC6F8E" w:rsidRDefault="00EC6F8E" w:rsidP="0021460B">
      <w:pPr>
        <w:pStyle w:val="af2"/>
        <w:widowControl w:val="0"/>
        <w:suppressAutoHyphens w:val="0"/>
        <w:jc w:val="right"/>
        <w:rPr>
          <w:sz w:val="28"/>
          <w:szCs w:val="28"/>
        </w:rPr>
      </w:pPr>
    </w:p>
    <w:p w:rsidR="00EC6F8E" w:rsidRDefault="00EC6F8E" w:rsidP="0021460B">
      <w:pPr>
        <w:pStyle w:val="af2"/>
        <w:widowControl w:val="0"/>
        <w:suppressAutoHyphens w:val="0"/>
        <w:rPr>
          <w:sz w:val="28"/>
          <w:szCs w:val="28"/>
        </w:rPr>
      </w:pP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8" w:name="_Toc167969422"/>
      <w:bookmarkStart w:id="39" w:name="_Ref83289586"/>
      <w:r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 для подготовки к текущему контролю</w:t>
      </w:r>
      <w:bookmarkEnd w:id="38"/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bookmarkEnd w:id="39"/>
    </w:p>
    <w:p w:rsidR="00EC6F8E" w:rsidRDefault="0021460B" w:rsidP="0021460B">
      <w:pPr>
        <w:pStyle w:val="af1"/>
        <w:widowControl w:val="0"/>
        <w:suppressAutoHyphens w:val="0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домашних творческих заданий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финансового рынка: опыт эмпирического анализа.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Аллокативная функция финансового рынка: вклад в общую </w:t>
      </w:r>
      <w:r>
        <w:rPr>
          <w:sz w:val="28"/>
          <w:szCs w:val="28"/>
        </w:rPr>
        <w:lastRenderedPageBreak/>
        <w:t>факторную производительность.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в структуре финансового рынка.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и тенденции развития российского рынка акций. 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доходности акций и их инвестиционной привлекательности.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цену облигаций. Кредитный и процентный риск по облигациям.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Кривая доходности облигаций и ее динамика.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корпоративных облигаций в России.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цены производных финансовых инструментов.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черты и отличия биржевых и внебиржевых производных финансовых инструментов.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рынка производных финансовых инструментов.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Бизнес-модели деятельности профессиональных участников рынка ценных бумаг (включая совмещение видов деятельности) и их конкурентоспособность.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(сегрегация) собственных средств брокера и средств клиента на различных этапах выполнения поручений клиента; оценка надежности существующей практики.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сделок и операций, к которым ограничен доступ неквалифицированным инвесторам, и причины введенных ограничений.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Институты, составляющие торговую и расчетную инфраструктуры, их функции и роли в обеспечении стабильного оборота ценных бумаг и финансовой устойчивости участников рынка.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клиентского депозитария (кастодиана) и спецдепозитария, общее и различия в их функциях и требованиях к ним регулятора. 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центрального контрагента и его полномочия при осуществлении клиринговой деятельности.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компаний по мультипликаторам. 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точки входа и выхода из акций выбранной компании на указанном отрезке времени.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дневной волатильность отраслевого индекса (по выбору), сравнение с индексом Мосбиржи.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инвестиционного портфеля на фондовом рынке на основе «наивной» диверсификации. 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Стратегии управления портфелем на фондовом рынке.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Систематический и диверсифицируемые риски инвестиционного </w:t>
      </w:r>
      <w:r>
        <w:rPr>
          <w:sz w:val="28"/>
          <w:szCs w:val="28"/>
        </w:rPr>
        <w:lastRenderedPageBreak/>
        <w:t>портфеля.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доходности инвестирования в инвестиционные фонды.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Диверсификация портфеля ценных бумаг на основе инструментов ETF и биржевых инвестиционных фондов.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Сходство и различия страховой и различных типов негосударственных накопительных пенсий (ФЗ № 75 «О НПФ»).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рынка цифровых активов: глобальные тренды и российская специфика.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рынка ЦФА: зарубежный и отечественный опыт.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Токенизация прав на драгоценные и редкие металлы, другие сырьевые активы — как новый инструмент для самых широких категорий инвесторов: реальность и перспективы.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Потенциал применения цифровых финансовых активов.</w:t>
      </w:r>
    </w:p>
    <w:p w:rsidR="00EC6F8E" w:rsidRDefault="0021460B" w:rsidP="0021460B">
      <w:pPr>
        <w:pStyle w:val="afb"/>
        <w:numPr>
          <w:ilvl w:val="0"/>
          <w:numId w:val="44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саморегулируемые организации российского фондового рынка и особенности их деятельности.</w:t>
      </w:r>
    </w:p>
    <w:p w:rsidR="00EC6F8E" w:rsidRDefault="00EC6F8E" w:rsidP="0021460B">
      <w:pPr>
        <w:pStyle w:val="af1"/>
        <w:widowControl w:val="0"/>
        <w:suppressAutoHyphens w:val="0"/>
        <w:ind w:firstLine="709"/>
        <w:jc w:val="both"/>
        <w:rPr>
          <w:b w:val="0"/>
          <w:szCs w:val="28"/>
        </w:rPr>
      </w:pP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Ref83289589"/>
      <w:bookmarkStart w:id="41" w:name="_Toc167969423"/>
      <w:r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40"/>
      <w:bookmarkEnd w:id="41"/>
    </w:p>
    <w:p w:rsidR="00EC6F8E" w:rsidRDefault="0021460B" w:rsidP="0021460B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42" w:name="_Hlk107308697"/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42"/>
    </w:p>
    <w:p w:rsidR="00EC6F8E" w:rsidRDefault="0021460B" w:rsidP="0021460B">
      <w:pPr>
        <w:pStyle w:val="af2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3" w:name="_Hlk107308407"/>
      <w:bookmarkEnd w:id="43"/>
      <w:r>
        <w:rPr>
          <w:color w:val="000000"/>
          <w:sz w:val="24"/>
          <w:szCs w:val="24"/>
          <w:u w:color="000000"/>
        </w:rPr>
        <w:t xml:space="preserve">     </w:t>
      </w:r>
    </w:p>
    <w:p w:rsidR="00EC6F8E" w:rsidRDefault="0021460B" w:rsidP="0021460B">
      <w:pPr>
        <w:pStyle w:val="af2"/>
        <w:widowControl w:val="0"/>
        <w:suppressAutoHyphens w:val="0"/>
        <w:spacing w:line="360" w:lineRule="exact"/>
        <w:ind w:firstLine="709"/>
        <w:jc w:val="both"/>
        <w:rPr>
          <w:b/>
          <w:bCs/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>
        <w:rPr>
          <w:color w:val="000000"/>
          <w:sz w:val="28"/>
          <w:szCs w:val="28"/>
          <w:u w:color="000000"/>
        </w:rPr>
        <w:t xml:space="preserve">Таблица 6                                                                                                       </w:t>
      </w:r>
    </w:p>
    <w:tbl>
      <w:tblPr>
        <w:tblStyle w:val="TableNormal"/>
        <w:tblW w:w="10114" w:type="dxa"/>
        <w:tblInd w:w="-28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418"/>
        <w:gridCol w:w="1843"/>
        <w:gridCol w:w="2410"/>
        <w:gridCol w:w="4443"/>
      </w:tblGrid>
      <w:tr w:rsidR="00EC6F8E">
        <w:trPr>
          <w:trHeight w:val="144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  <w:r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Типовые</w:t>
            </w:r>
            <w:r>
              <w:rPr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EC6F8E">
        <w:trPr>
          <w:trHeight w:val="821"/>
        </w:trPr>
        <w:tc>
          <w:tcPr>
            <w:tcW w:w="10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8"/>
              </w:rPr>
              <w:t>38.03.01 «Экономика», ОП «Экономика и финансы», профили «Государственный финансовый контроль», «Финансы и банковское дело», «Банки и финтех», ОП «Финансы и анализ данных», профиль «Финансы и анализ данных»</w:t>
            </w:r>
          </w:p>
        </w:tc>
      </w:tr>
      <w:tr w:rsidR="00EC6F8E">
        <w:trPr>
          <w:trHeight w:val="150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УК-10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приемы сбора, обработки и классификации данных при анализе,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Построить структуру финансового рынка России в % от активов финансовых компаний. (https://www.fsb.org/2020/12/global-monitoring-report-on-non-bank-financial-intermediation-2020/ Провести сравнительный анализ с финансовыми рынками развитых рыночных стран. Сделать выводы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 xml:space="preserve"> Провести расчет основных характеристик рынка ценных бумаг России на основе данных Мосбиржи (www.moex.com)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1. Провести анализ рынков Мосбиржи: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• По объемам торгов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• По количеству торгуемых инструментов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• По количеству участников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2. Провести анализ количества, порядка расчета и базы расчета индексов Мосбиржи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3. Провести анализ динамики фондового индекса за 10 лет. Сделать выводы.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Задание 3.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Динамика денежных агрегатов денежного рынка как сегмента финансового рынка находится в зависимости от динамики ключевой ставки. При повышении ключевой ставки агрегаты М2 и М3, включающие активы, приносящие доход в виде процента, будут расти быстрее агрегата М1.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</w:rPr>
            </w:pPr>
            <w:r>
              <w:t>1) Построить динамику структуры денежных агрегатов М0, М1, М2 и М3, ключевой ставки за 5 лет, сравнить и сделать выводы.  Используя данные сайта ЦБ РФ (</w:t>
            </w:r>
            <w:hyperlink r:id="rId10">
              <w:r>
                <w:rPr>
                  <w:rStyle w:val="Hyperlink0"/>
                </w:rPr>
                <w:t>https://cbr.ru/hd_base/KeyRate/</w:t>
              </w:r>
            </w:hyperlink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</w:rPr>
            </w:pPr>
            <w:r>
              <w:rPr>
                <w:rStyle w:val="Hyperlink0"/>
              </w:rPr>
              <w:t>2) Рассчитать долю наличных денег в общей денежной массе (М2, М0)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Style w:val="af0"/>
                <w:rFonts w:eastAsiaTheme="minorEastAsia"/>
                <w:sz w:val="22"/>
                <w:szCs w:val="22"/>
              </w:rPr>
              <w:t>3) Сделать выводы.</w:t>
            </w:r>
          </w:p>
        </w:tc>
      </w:tr>
      <w:tr w:rsidR="00EC6F8E">
        <w:trPr>
          <w:trHeight w:val="1500"/>
        </w:trPr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выявлять и классифицировать проблемы или возможности применения финансовых технологий для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</w:rPr>
            </w:pPr>
            <w:r>
              <w:rPr>
                <w:rStyle w:val="af0"/>
                <w:rFonts w:eastAsiaTheme="minorEastAsia"/>
                <w:b/>
                <w:bCs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</w:rPr>
            </w:pPr>
            <w:r>
              <w:rPr>
                <w:rStyle w:val="Hyperlink0"/>
              </w:rPr>
              <w:t>Рынок драгоценных металлов как сегмент финансового рынка является одним из лучших защитных активов во времена кризисных явлений.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</w:rPr>
            </w:pPr>
            <w:r>
              <w:rPr>
                <w:rStyle w:val="Hyperlink0"/>
              </w:rPr>
              <w:t>1) Проведите анализ динамики изменений цен на золото, серебро и др. драгоценные металлы (по выбору) за 20 лет.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</w:rPr>
            </w:pPr>
            <w:r>
              <w:rPr>
                <w:rStyle w:val="Hyperlink0"/>
              </w:rPr>
              <w:t>2) Выделите плюсы и минусы инвестиций в золото. Рассмотрите альтернативные способы покупки золота или его эквивалента (покупка золотых инвестиционных монет, обезличенные металлические счета, покупка фьючерса на золото).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Hyperlink0"/>
              </w:rPr>
            </w:pPr>
            <w:r>
              <w:rPr>
                <w:rStyle w:val="Hyperlink0"/>
              </w:rPr>
              <w:t>3) С какими другими биржевыми инструментами золото может демонстрировать положительную/отрицательную корреляцию?</w:t>
            </w:r>
          </w:p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</w:rPr>
            </w:pP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</w:rPr>
            </w:pPr>
            <w:r>
              <w:rPr>
                <w:rStyle w:val="af0"/>
                <w:rFonts w:eastAsiaTheme="minorEastAsia"/>
                <w:b/>
                <w:bCs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Style w:val="af0"/>
                <w:rFonts w:eastAsiaTheme="minorEastAsia"/>
                <w:szCs w:val="22"/>
              </w:rPr>
              <w:t>Используя ресурсы сайта (https://rusbonds.ru/bonds) найдите 10 государственных и муниципальных облигаций с самой высокой купонной ставкой. Сравните ставку купона и ставку доходности по каждому виду облигаций, сделайте выводы</w:t>
            </w:r>
          </w:p>
        </w:tc>
      </w:tr>
      <w:tr w:rsidR="00EC6F8E">
        <w:trPr>
          <w:trHeight w:val="1500"/>
        </w:trPr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приемы выявления классификационных признаков и формирования классификационных групп при изучении процессов,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</w:rPr>
            </w:pPr>
            <w:r>
              <w:rPr>
                <w:rStyle w:val="af0"/>
                <w:rFonts w:eastAsiaTheme="minorEastAsia"/>
                <w:b/>
                <w:bCs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Hyperlink0"/>
              </w:rPr>
            </w:pPr>
            <w:r>
              <w:rPr>
                <w:rStyle w:val="Hyperlink0"/>
              </w:rPr>
              <w:t>Провести анализ международного сопоставления моделей финансовых рынков развитых и развивающихся стран по основным показателям (https://www.worldbank.org/en/ publication/gfdr/data/financial-structure-database) сделать выводы.</w:t>
            </w:r>
          </w:p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</w:rPr>
            </w:pP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</w:rPr>
            </w:pPr>
            <w:r>
              <w:rPr>
                <w:rStyle w:val="af0"/>
                <w:rFonts w:eastAsiaTheme="minorEastAsia"/>
                <w:b/>
                <w:bCs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Hyperlink0"/>
              </w:rPr>
            </w:pPr>
            <w:r>
              <w:rPr>
                <w:rStyle w:val="Hyperlink0"/>
              </w:rPr>
              <w:t>Назовите субъекты Российской Федерации, разместившие облигации за последние два года (https://https://rusbonds.ru/bonds). Сделайте вывод о состоянии бюджета субъекта федерации и уровне его развития. На какие цели используются привлеченные средства?</w:t>
            </w:r>
          </w:p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</w:rPr>
            </w:pP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b/>
                <w:bCs/>
              </w:rPr>
            </w:pPr>
            <w:r>
              <w:rPr>
                <w:rStyle w:val="Hyperlink0"/>
                <w:b/>
                <w:bCs/>
              </w:rPr>
              <w:t>Задание 3.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Style w:val="af0"/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Style w:val="af0"/>
                <w:rFonts w:eastAsiaTheme="minorEastAsia"/>
                <w:szCs w:val="22"/>
              </w:rPr>
              <w:t>Рассмотреть выпуск расписок компаний Северсталь, Уралкалий, Магнит. Каков был показатель ADTV для локальных акций за 6 месяцев до выпуска расписок? Как изменился данный показатель через 6 месяцев после выпуска расписок? Как изменился показатель free float? Можно ли считать, что российские компании успешно диверсифицируют базу инвесторов посредством выпуска расписок?</w:t>
            </w:r>
          </w:p>
        </w:tc>
      </w:tr>
      <w:tr w:rsidR="00EC6F8E">
        <w:trPr>
          <w:trHeight w:val="1500"/>
        </w:trPr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szCs w:val="24"/>
              </w:rPr>
            </w:pPr>
            <w:r>
              <w:rPr>
                <w:rStyle w:val="af0"/>
                <w:rFonts w:eastAsiaTheme="minorEastAsia"/>
                <w:b/>
                <w:bCs/>
                <w:szCs w:val="24"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Hyperlink0"/>
                <w:szCs w:val="24"/>
              </w:rPr>
            </w:pPr>
            <w:r>
              <w:rPr>
                <w:rStyle w:val="Hyperlink0"/>
                <w:szCs w:val="24"/>
              </w:rPr>
              <w:t>Проведите анализ макроэкономических новостей на рынке ценных бумаг (https://www.moex.com/ru/ news/?ncat=111) Выделите наиболее важные из них в определенные даты. Постройте 5 мин и часовой график индекса Московской биржи и оцените влияние на него макро новостей.</w:t>
            </w:r>
          </w:p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  <w:szCs w:val="24"/>
              </w:rPr>
            </w:pP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szCs w:val="24"/>
              </w:rPr>
            </w:pPr>
            <w:r>
              <w:rPr>
                <w:rStyle w:val="af0"/>
                <w:rFonts w:eastAsiaTheme="minorEastAsia"/>
                <w:b/>
                <w:bCs/>
                <w:szCs w:val="24"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Style w:val="af0"/>
                <w:rFonts w:eastAsiaTheme="minorEastAsia"/>
                <w:szCs w:val="24"/>
              </w:rPr>
              <w:t xml:space="preserve">Из форумов и информации в ленте новостей (https://www.finam.ru) выделите важные корпоративные новости и проиллюстрируйте их влияние на цены соответствующих </w:t>
            </w:r>
            <w:r>
              <w:rPr>
                <w:rStyle w:val="af0"/>
                <w:rFonts w:eastAsiaTheme="minorEastAsia"/>
                <w:sz w:val="22"/>
                <w:szCs w:val="24"/>
              </w:rPr>
              <w:t>акций, построив графики</w:t>
            </w:r>
          </w:p>
        </w:tc>
      </w:tr>
      <w:tr w:rsidR="00EC6F8E">
        <w:trPr>
          <w:trHeight w:val="1500"/>
        </w:trPr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характеристики и приемы системного подхода при анализе объектов и явлений,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обосновать и отстоять собственную точку зрения при анализе объектов и явлений при изучении процессов,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sz w:val="18"/>
              </w:rPr>
            </w:pPr>
            <w:r>
              <w:rPr>
                <w:rStyle w:val="af0"/>
                <w:rFonts w:eastAsiaTheme="minorEastAsia"/>
                <w:b/>
                <w:bCs/>
                <w:sz w:val="18"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rStyle w:val="af0"/>
                <w:sz w:val="18"/>
              </w:rPr>
            </w:pPr>
            <w:r>
              <w:rPr>
                <w:rStyle w:val="Hyperlink0"/>
                <w:sz w:val="18"/>
              </w:rPr>
              <w:t>Используя статистику Банка международных расчетов (квартальные обзоры) (https://www.bis.org/statistics/ index.htm) рассчитайте на последнюю дату и проранжируйте страны Семерки и БРИКС по доле государства в структуре задолженности по ценным бумагам.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sz w:val="18"/>
              </w:rPr>
            </w:pPr>
            <w:r>
              <w:rPr>
                <w:rStyle w:val="af0"/>
                <w:rFonts w:eastAsiaTheme="minorEastAsia"/>
                <w:b/>
                <w:bCs/>
                <w:sz w:val="18"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Style w:val="af0"/>
                <w:rFonts w:eastAsiaTheme="minorEastAsia"/>
                <w:szCs w:val="22"/>
              </w:rPr>
              <w:t>Каково соотношение между облигациями федерального займа и государственным внутренним долгом Российской Федерации на текущую дату?</w:t>
            </w:r>
          </w:p>
        </w:tc>
      </w:tr>
      <w:tr w:rsidR="00EC6F8E">
        <w:trPr>
          <w:trHeight w:val="1500"/>
        </w:trPr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теоретические основы, категориальный̆ аппарат и отличительные признаки финансового рынка; современные представления о проблемах развития финансового рынка.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анализировать ситуацию на финансовом рынке и интерпретировать полученные результаты анализа; решать задачи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Определите, верны (В) или неверны (Н) следующие утверждения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Фундаментальный̆ анализ определяет направление динамики рынка и дает ответ на вопрос: когда покупать?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Практика финансовой деятельности показывает, что использование приемов и методов только технического или фундаментального анализа не дает гарантии успеха.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Фундаментальный анализ не дает понимания сущности процессов, происходящих в реальном бизнесе.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Фундаментальный анализ «сверху-вниз» начинается с изучения ситуации в компании, переходя к анализу отрасли и заканчивая анализом макроэкономической ситуации.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sz w:val="24"/>
                <w:szCs w:val="24"/>
              </w:rPr>
              <w:t>По итогам года чистая прибыль на акцию составила EPS 10,5 руб., были выплачены дивиденды на акцию в размере DPS 4,5 руб. Рентабельность капитала составляет ROE 28%. Доходность акции, рассчитанная по методу CAPM составляет 25%. Считая, что организация будет придерживаться стабильной политики реинвестирования прибыли, оцените темпы роста прибыли и дивидендов организации.</w:t>
            </w:r>
          </w:p>
        </w:tc>
      </w:tr>
      <w:tr w:rsidR="00EC6F8E">
        <w:trPr>
          <w:trHeight w:val="1500"/>
        </w:trPr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взаимосвязь социальных и экономических процессов на финансовых рынках с теми же процессами в других сферах деятельности.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критически переосмысливать цели современного финансового рынка и используемые технологии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динамики фондового индекса Мосбиржи за последние 10 лет (www.moex.com). Провести анализ динамики капитализации и цены на акцию ТОП-5 эмитентов, занимающих наибольшую долю в базе индекса. Сделать выводы.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</w:t>
            </w:r>
            <w:r>
              <w:rPr>
                <w:sz w:val="24"/>
                <w:szCs w:val="24"/>
              </w:rPr>
              <w:t>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ресурсы сайта rusbonds, (https://https://rusbonds.ru/bonds) проанализируйте динамику дефолтов по корпоративным облигациям российских эмитентов за последние 5 лет. Эмитенты каких отраслей̆ наиболее часто испытывали дефолты? Сделайте выводы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sz w:val="24"/>
                <w:szCs w:val="24"/>
              </w:rPr>
              <w:t>Коэффициент рентабельности собственного капитала компании за отчетный период равен 15 %, общая сумма долгосрочных заемных средств достигла 30 млн. руб., а размер собственного капитала компании составляет 120 млн. руб. Рассчитайте показатель рентабельности активов компании</w:t>
            </w:r>
          </w:p>
        </w:tc>
      </w:tr>
      <w:tr w:rsidR="00EC6F8E">
        <w:trPr>
          <w:trHeight w:val="1500"/>
        </w:trPr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направления экономической̆ политики государства,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Ситуация на финансовом рынке Великобритании характеризуется следующими показателями: Ставка LIBOR 4,5%. Доходность краткосрочных облигаций казначейства 3,5%. Доходность долгосрочных облигаций казначейства 6,0%. Темпы инфляции 1,5%. Определить цену (в денежном выражении) консолей, имеющих номинал 1000 ф.ст. и купонную ставку 2,5% годовых.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Интернет-сайт Банка России (www.cbr.ru), проведите анализ динамики процентного коридора Банка России за период с 01.01.2022 по последнюю доступную для анализа дату. Поясните причины смены трендов, а также взаимосвязь ставок между собой.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Инвестор А приобрел на Чикагской бирже опционов! 5 кол-опционов на индекс S&amp;P 100 с ценой реализации 310,00, уплатив в качестве премии 5000 </w:t>
            </w:r>
            <w:r>
              <w:rPr>
                <w:sz w:val="24"/>
                <w:szCs w:val="24"/>
              </w:rPr>
              <w:lastRenderedPageBreak/>
              <w:t>долл. Определить абсолютный финансовый результат этой операции для инвестора А, если к моменту истечения срока данного контракта значение индекса S&amp;P 100 составило 320,00.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Текущие курсы USDRUB 77.50 долл./руб., GBPUSD 1.3120 фунт/долл., GBPRUB 101.75 фунт/руб. (GBP – британский фунт). Существует ли возможность для арбитража?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sz w:val="24"/>
                <w:szCs w:val="24"/>
              </w:rPr>
              <w:t>Если да, то какой доход (в фунтах) можно получить на 1 млн фунтов оборота.</w:t>
            </w:r>
          </w:p>
        </w:tc>
      </w:tr>
      <w:tr w:rsidR="00EC6F8E">
        <w:trPr>
          <w:trHeight w:val="1500"/>
        </w:trPr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ПКН-5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Применяет положения международных и национальных стандартов для составления и подтверждения достоверности отчетности организации.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способы регламентации систем учета и контроллинга на 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финансовой и управленческой̆ отчетности организаций,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rStyle w:val="af0"/>
                <w:rFonts w:eastAsiaTheme="minorEastAsia"/>
                <w:b/>
                <w:bCs/>
                <w:sz w:val="18"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Акционерное общество планирует выпуск привилегированных акций объемом 1 млрд руб. на приобретение оборудования (номинал одной акции  – 10 000 руб., фиксированная ставка дивиденда  – 15%, что соответствует средней рыночной процентной ставке). Ожидаемая годовая прибыль от выпуска продукции на новом оборудовании – 200 млн руб. Ставка налогообложения – 35%.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Оцените возможность и экономическую целесообразность выпуска привилегированных акций: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1)</w:t>
            </w:r>
            <w:r>
              <w:rPr>
                <w:rStyle w:val="af0"/>
                <w:rFonts w:eastAsiaTheme="minorEastAsia"/>
                <w:bCs/>
                <w:sz w:val="18"/>
              </w:rPr>
              <w:tab/>
              <w:t>при данных условиях;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2)</w:t>
            </w:r>
            <w:r>
              <w:rPr>
                <w:rStyle w:val="af0"/>
                <w:rFonts w:eastAsiaTheme="minorEastAsia"/>
                <w:bCs/>
                <w:sz w:val="18"/>
              </w:rPr>
              <w:tab/>
              <w:t>при условии, что ставка налогообложения прибыли будет снижена до 13%;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3)</w:t>
            </w:r>
            <w:r>
              <w:rPr>
                <w:rStyle w:val="af0"/>
                <w:rFonts w:eastAsiaTheme="minorEastAsia"/>
                <w:bCs/>
                <w:sz w:val="18"/>
              </w:rPr>
              <w:tab/>
              <w:t>при условии, что средняя рыночная ставка процента снизится до 8%.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Рассчитайте эмиссионную цену акций и количество акций, которое необходимо разместить для осуществления проекта в последнем случае, а также сумму чистой прибыли, остающейся в распоряжении эмитента после уплаты налогов и выплаты дивидендов по привилегированным акциям (ставка налога на прибыль – 13%).</w:t>
            </w:r>
          </w:p>
        </w:tc>
      </w:tr>
      <w:tr w:rsidR="00EC6F8E">
        <w:trPr>
          <w:trHeight w:val="1500"/>
        </w:trPr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подходы к формированию диагностических экономических показателей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применять навыки разработки и обоснования финансовых и нефинансовых проектов, в том числе, связанных с инвестиционными проектами осуществлять интерпретацию информации, имеющейся финансовой, </w:t>
            </w:r>
            <w:r>
              <w:rPr>
                <w:sz w:val="24"/>
                <w:szCs w:val="24"/>
              </w:rPr>
              <w:lastRenderedPageBreak/>
              <w:t>статистической, отчетности для получения достоверных выводов с позиций основных групп пользователей; оценивать возможные последствия принятия тех или иных управленческих решений; проводить сравнительный анализ их эффективности; решать задачи оптимизации использования ресурсов и повышения устойчивости бизнеса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rStyle w:val="af0"/>
                <w:rFonts w:eastAsiaTheme="minorEastAsia"/>
                <w:b/>
                <w:bCs/>
                <w:sz w:val="18"/>
              </w:rPr>
              <w:lastRenderedPageBreak/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Безрисковая ставка доходности составляет 10%, ожидаемая доходность рынка – 12%, бета-коэффициент портфеля акций равен 1,1. Определите ожидаемую доходность портфеля акций.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rStyle w:val="af0"/>
                <w:rFonts w:eastAsiaTheme="minorEastAsia"/>
                <w:b/>
                <w:bCs/>
                <w:sz w:val="18"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Среднерыночная доходность составляет 10%, а ставка безрисковой доходности – 7%. Инвестор имеет возможность инвестирования в пять инструментов: акции А – имеющие коэффициент бета 1,12; акции В – с коэффициентом бета 0,8; акции С – с коэффициентом бета 1,1; акции D – с коэффициентом бета 1,5; акции E – c коэффициентом бета 1,06. Инвестор полагает, что ему необходимо в результате инвестирования получить уровень доходности не ниже 10,5% годовых. Какие ценные бумаги имеет смысл приобрести инвестору?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rStyle w:val="af0"/>
                <w:rFonts w:eastAsiaTheme="minorEastAsia"/>
                <w:b/>
                <w:bCs/>
                <w:sz w:val="18"/>
              </w:rPr>
              <w:t>Задание 3.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Cs/>
                <w:sz w:val="18"/>
              </w:rPr>
            </w:pPr>
            <w:r>
              <w:rPr>
                <w:rStyle w:val="af0"/>
                <w:rFonts w:eastAsiaTheme="minorEastAsia"/>
                <w:bCs/>
                <w:sz w:val="18"/>
              </w:rPr>
              <w:t>Акционерное общество «Маяк» приняло решение разместить облигационный заем. Количество облигаций – 5000 штук, номинал – 1000 руб. По облигациям выплачивается купон по ставке 20 % 1 раз в год. Ставка альтернативной доходности – 13 %. Какова максимальная цена размещения данных облигаций?</w:t>
            </w:r>
          </w:p>
        </w:tc>
      </w:tr>
      <w:tr w:rsidR="00EC6F8E">
        <w:trPr>
          <w:trHeight w:val="1500"/>
        </w:trPr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механизмы финансового рынка; тенденции развития финансового рынка;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проводить анализ области предоставления финансовых продуктов и услуг,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 xml:space="preserve"> Взаимный фонд располагает пакетом акций компании IBM в количестве 20000 штук. Текущая рыночная цена одной акции на рынке спот (NYSE) – 80 долл. Котировка опциона колл на акции IBM на Чикагской бирже опционов (CBOE) с ценой реализации 80 долл. и сроком истечения через 3 месяца равна 5 долларам. Менеджер взаимного фонда, желая застраховаться от риска снижения стоимости портфеля акций IBM, совершает операцию хеджирования с помощью продажи опционов колл на акции IBM.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A) Сколько контрактов необходимо было продать, чтобы застраховать весь пакет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В) Какова будет стоимость активов данного взаимного фонда через 3 месяца (исходя из приведенных условий), если цена спот на акции IBM через 3 месяца составит 82 долл. Управляющий не закрывал досрочно свою позицию путем офсетной сделки.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Инвестор приобрел опцион пут на продажу 100 акций со страйковой ценой 55 руб.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3.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sz w:val="22"/>
                <w:szCs w:val="22"/>
              </w:rPr>
              <w:t xml:space="preserve">Используя Интернет-сайт Банка России (www.cbr.ru), проведите анализ динамики ключевой ставки Банка России за период с 01.01.2022. В какие периоды (в какой </w:t>
            </w:r>
            <w:r>
              <w:rPr>
                <w:sz w:val="22"/>
                <w:szCs w:val="22"/>
              </w:rPr>
              <w:lastRenderedPageBreak/>
              <w:t>момент) и на какой срок было бы выгодным приобрести государственные облигации ОФЗ-ИН и ОФЗ-ПК? Поясните выводы.</w:t>
            </w:r>
          </w:p>
        </w:tc>
      </w:tr>
      <w:tr w:rsidR="00EC6F8E">
        <w:trPr>
          <w:trHeight w:val="1500"/>
        </w:trPr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EC6F8E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теоретические основы внедрения инноваций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Определить текущую доходность и приблизительную доходность до погашения (на базе простой процентной ставки) облигации номиналом 10 тыс. руб., купленной по курсу 112% с фиксированной купонной ставкой 15%, если эта облигация погашается через 3 года. По условиям эмиссии облигация погашается с 10% премией.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Стоимость чистых активов паевого инвестиционного фонда 1 марта составила 1 000 000 руб., а количество паев, находящихся в обращении, -   500. 1 апреля того же года стоимость чистых активов фонда возросла на 200 000 руб., а количество паев составило 550. Рассчитайте доходность вложений в данный фонд за указанный период (в пересчете на год)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Задание 3.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rStyle w:val="af0"/>
                <w:rFonts w:eastAsiaTheme="minorEastAsia"/>
                <w:b/>
                <w:bCs/>
                <w:sz w:val="18"/>
              </w:rPr>
            </w:pPr>
            <w:r>
              <w:rPr>
                <w:sz w:val="22"/>
                <w:szCs w:val="22"/>
              </w:rPr>
              <w:t>Определить теоретическую цену акции при условии, что в течение 3 лет по ней будет выплачиваться дивиденд в размере, соответственно, 1,1, 1,2 и 1,3 долл., продажная цена через 3 года составит 34 долл., а требуемая норма доходности по данной акции составляет 15%.</w:t>
            </w:r>
          </w:p>
        </w:tc>
      </w:tr>
      <w:tr w:rsidR="00EC6F8E">
        <w:trPr>
          <w:trHeight w:val="614"/>
        </w:trPr>
        <w:tc>
          <w:tcPr>
            <w:tcW w:w="101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  <w:i/>
                <w:iCs/>
                <w:sz w:val="24"/>
                <w:szCs w:val="28"/>
              </w:rPr>
              <w:t>ОП «Экономика и финансы», профили «Государственный финансовый контроль», «Банки и финтех», ОП «Финансы и анализ данных», профиль «Финансы и анализ данных»</w:t>
            </w:r>
          </w:p>
        </w:tc>
      </w:tr>
      <w:tr w:rsidR="00EC6F8E">
        <w:trPr>
          <w:trHeight w:val="601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</w:t>
            </w:r>
            <w:r>
              <w:rPr>
                <w:sz w:val="24"/>
                <w:szCs w:val="24"/>
              </w:rPr>
              <w:lastRenderedPageBreak/>
              <w:t>объяснять природу экономических процессов на микро и макроуровне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нормативно-правовую базу, определяющую требования к расчету как финансово- экономических показателей, так и других данных,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рассчитывать финансово- экономические показатели деятельности финансово-кредитных и др. организаций, делать на их основе выводы о финансовом </w:t>
            </w:r>
            <w:r>
              <w:rPr>
                <w:sz w:val="24"/>
                <w:szCs w:val="24"/>
              </w:rPr>
              <w:lastRenderedPageBreak/>
              <w:t>состоянии организации и оценке бизнеса,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Акционерное общество с уставным капиталом 2 млн. рублей, состоящем из 100000 обыкновенных акций, осуществляет дополнительный выпуск акций. Курсовая стоимость акций – 10 рублей. Номинал эмиссии дополнительных акций – 2 млн. рублей. Для организации выпуска привлечен андеррайтер, который берет на себя обязательство выкупить весь выпуск акций.  Плата за андеррайтинг установлена как максимально возможная (в рамках закона). Рассчитайте размер вознаграждения андеррайтера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На рынке акций обращаются: 1000 акций компании «А», имеющие курсовую стоимость 15 руб.; 10000 акций компании «Б», имеющие курсовую </w:t>
            </w:r>
            <w:r>
              <w:rPr>
                <w:sz w:val="24"/>
                <w:szCs w:val="24"/>
              </w:rPr>
              <w:lastRenderedPageBreak/>
              <w:t>стоимость 90 руб.; 100000 акций компании «С», имеющие курсовую стоимость 30 руб. Как изменилась капитализация рынка акций, если курсовая стоимость акций компании «А» упала на 5 %, акций компании «Б» - не изменилась, акций компании «С» – выросла на 10 %? Ответ дать в рублях и процентах.</w:t>
            </w:r>
          </w:p>
        </w:tc>
      </w:tr>
      <w:tr w:rsidR="00EC6F8E">
        <w:trPr>
          <w:trHeight w:val="318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21460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микро, мезо и макроуровне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общее и особенное в экономических процессах на микро-, мезо- и макроуровнях, в том числе и на финансовых рынках;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рассчитывать финансово-экономические показатели на микро-, мезо- и макроуровне,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 xml:space="preserve"> Рассчитайте, что выгоднее, купить 1000 облигаций номиналом 1000 руб. со сроком обращения 1 год и ставкой купона 20 % (выплачивается 2 раза в год) по цене 112%, или положить 1 млн. руб. в банк на тот же срок с процентной ставкой по депозиту 19 % и начислением процентов раз в год? Предусматривается возможность реинвестирования процентов по облигации по банковской процентной ставке. Налогообложение не учитывается. Указать величину доходности более выгодного инструмента.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Инвестор сформировал инвестиционный портфель на 1 апреля из двух видов ценных бумаг: акций и облигаций. Было приобретено 3000 штук акций по цене 4 рубля за акцию, и 2000 штук облигаций с номиналом 500 руб., купонной ставкой 20 %,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1 %, грязная цена облигации выросла на 1,5 процентных пункта, и был выплачен купонный доход по облигации. Рассчитайте доходность данного портфеля (в пересчете на год)</w:t>
            </w:r>
          </w:p>
        </w:tc>
      </w:tr>
      <w:tr w:rsidR="00EC6F8E">
        <w:trPr>
          <w:trHeight w:val="59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EC6F8E" w:rsidRDefault="00EC6F8E" w:rsidP="0021460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особенности экономических процессов в экономике и на финансовых рынках.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оценивать эффективность принятия решений по инвестированию на микро-, мезо- и макроуровне,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Задание 1.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>Показать динамику мультипликатора P/E за последние два года. для российского рынка акций в целом. Рассчитать о P/E для следующих отраслей за аналогичный период: oil&amp;gas, metals&amp;mining, consumer&amp;retail, telecommunications. Акции какой отрасли подверглись наиболее серьезному падению рыночной стоимости? Как это связано с падением темпов экономического роста в России?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Задание 2.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t xml:space="preserve">Инвестор собирается приобрести облигацию номиналом 1000 долл. с купонной ставкой 9,5% и выплатой купонного дохода один раз в год. Рейтинг облигации по шкале S&amp;P - BB.  В момент покупки спред доходности облигаций данного инвестиционного класса по отношению </w:t>
            </w:r>
            <w:r>
              <w:lastRenderedPageBreak/>
              <w:t>к T-notes составил 350 б.п. Доходность T-notes - 5,5%. Определить цену этой облигации на рынке в долларах и процентах, если до погашения остается ровно 3 года и покупателю достанутся все купонные платежи по облигации.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 3.</w:t>
            </w:r>
          </w:p>
          <w:p w:rsidR="00EC6F8E" w:rsidRDefault="0021460B" w:rsidP="0021460B">
            <w:pPr>
              <w:pStyle w:val="af2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Cs w:val="22"/>
              </w:rPr>
              <w:t>Инвестор приобрел опцион пут на продажу 100 акций со страйковой ценой 55 руб.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</w:tbl>
    <w:p w:rsidR="00EC6F8E" w:rsidRDefault="00EC6F8E" w:rsidP="0021460B">
      <w:pPr>
        <w:pStyle w:val="Normal14"/>
        <w:widowControl w:val="0"/>
        <w:suppressAutoHyphens w:val="0"/>
        <w:spacing w:line="240" w:lineRule="auto"/>
        <w:ind w:firstLine="0"/>
        <w:jc w:val="left"/>
        <w:rPr>
          <w:rStyle w:val="af0"/>
          <w:color w:val="000000"/>
          <w:u w:color="000000"/>
        </w:rPr>
      </w:pPr>
    </w:p>
    <w:p w:rsidR="00EC6F8E" w:rsidRDefault="0021460B" w:rsidP="0021460B">
      <w:pPr>
        <w:pStyle w:val="afa"/>
        <w:suppressAutoHyphens w:val="0"/>
        <w:jc w:val="center"/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Примерный перечень вопросов для подготовки к экзамену</w:t>
      </w:r>
    </w:p>
    <w:p w:rsidR="00EC6F8E" w:rsidRDefault="0021460B" w:rsidP="0021460B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>для ОП «Экономика и финансы»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финансового рынка и его сегменты. Банковская и рыночная модели финансовых рынков.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финансового рынка в РФ. Тенденции развития финансовых рынков: финансовая глобализация / фрагментация, централизация / децентрализация.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фундаментальные свойства акций. Классификация акций.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Стоимостная оценка акций, определение доходности акций. 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Российский рынок акций: эволюция, современное состояние и перспективы развития. 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Виды государственных облигаций в России: особенности конструкции и эмиссии, целевая группа инвесторов, динамика доходности.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цены акций, способы определения теоретической цены акции.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Облигационные заимствования на международном рынке. Преимущества и особенности еврооблигационных займов. Замещающие </w:t>
      </w:r>
      <w:r>
        <w:rPr>
          <w:sz w:val="28"/>
          <w:szCs w:val="28"/>
        </w:rPr>
        <w:lastRenderedPageBreak/>
        <w:t>облигации.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производных финансовых инструментов.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Форвардные и фьючерсные контракты: сравнительная характеристика.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фьючерсной торговли. Первоначальная и вариационная маржа. Офсетная сделка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опционов. Биржевые и внебиржевые опционы.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Премия опциона. Факторы, влияющие на премию опциона.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Своп-контракты и их виды.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финансового рынка и участники, ее составляющие.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деятельности дилера, брокера и форекс-дилера.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Депозитарный учет ценных бумаг и счета, открываемые депозитариями участникам финансового рынка (типы счетов и их режимы).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Условия допуска ценных бумаг на биржу, листинг, котировальные списки.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Фондовые индексы. Виды, информация и порядок расчета, использование в анализе.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фундаментального анализа. Методика проведения анализа.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технического анализа. Методы технического анализа.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Инвестирование на финансовых рынках: критерии принятия </w:t>
      </w:r>
      <w:r>
        <w:rPr>
          <w:sz w:val="28"/>
          <w:szCs w:val="28"/>
        </w:rPr>
        <w:lastRenderedPageBreak/>
        <w:t>инвестиционных решений. Параметры доходности и риска отдельных активов, сравнительная характеристика активов по риску.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Основы современной теории инвестиционного портфеля.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инвестиционным портфелем: стратегии, реструктуризация, оценка эффективности.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Доверительное управление на российском рынке ценных бумаг.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функций государственного регулирования финансового рынка.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:rsidR="00EC6F8E" w:rsidRDefault="0021460B" w:rsidP="00FB5C93">
      <w:pPr>
        <w:pStyle w:val="afb"/>
        <w:numPr>
          <w:ilvl w:val="0"/>
          <w:numId w:val="4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Виды саморегулируемых организаций на российском финансовом рынке, основные функции.</w:t>
      </w:r>
    </w:p>
    <w:p w:rsidR="00EC6F8E" w:rsidRDefault="00EC6F8E" w:rsidP="00FB5C93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</w:p>
    <w:p w:rsidR="00EC6F8E" w:rsidRDefault="0021460B" w:rsidP="00FB5C93">
      <w:pPr>
        <w:pStyle w:val="afa"/>
        <w:tabs>
          <w:tab w:val="left" w:pos="851"/>
          <w:tab w:val="left" w:pos="993"/>
        </w:tabs>
        <w:suppressAutoHyphens w:val="0"/>
        <w:ind w:firstLine="567"/>
        <w:jc w:val="both"/>
        <w:rPr>
          <w:rStyle w:val="af0"/>
          <w:rFonts w:ascii="Times New Roman" w:eastAsia="Times New Roman Полужирный" w:hAnsi="Times New Roman" w:cs="Times New Roman"/>
          <w:b/>
          <w:bCs/>
          <w:color w:val="000000"/>
          <w:spacing w:val="0"/>
          <w:sz w:val="28"/>
          <w:szCs w:val="28"/>
          <w:u w:color="000000"/>
        </w:rPr>
      </w:pPr>
      <w:r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Примерный перечень вопросов для подготовки к</w:t>
      </w:r>
      <w:r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 </w:t>
      </w:r>
      <w:r>
        <w:rPr>
          <w:rStyle w:val="af0"/>
          <w:rFonts w:ascii="Times New Roman" w:eastAsia="Times New Roman Полужирный" w:hAnsi="Times New Roman" w:cs="Times New Roman"/>
          <w:b/>
          <w:bCs/>
          <w:color w:val="000000"/>
          <w:spacing w:val="0"/>
          <w:sz w:val="28"/>
          <w:szCs w:val="28"/>
          <w:u w:color="000000"/>
        </w:rPr>
        <w:t>зачету</w:t>
      </w:r>
    </w:p>
    <w:p w:rsidR="00EC6F8E" w:rsidRDefault="0021460B" w:rsidP="00FB5C93">
      <w:pPr>
        <w:pStyle w:val="afa"/>
        <w:tabs>
          <w:tab w:val="left" w:pos="851"/>
          <w:tab w:val="left" w:pos="993"/>
        </w:tabs>
        <w:suppressAutoHyphens w:val="0"/>
        <w:ind w:firstLine="567"/>
        <w:jc w:val="both"/>
        <w:rPr>
          <w:rFonts w:eastAsia="Times New Roman Полужирный" w:cs="Times New Roman Полужирный"/>
          <w:b/>
          <w:bCs/>
          <w:color w:val="000000" w:themeColor="text1"/>
          <w:spacing w:val="0"/>
          <w:sz w:val="28"/>
          <w:szCs w:val="28"/>
          <w:u w:color="000000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>для ОП «Финансы и анализ данных»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финансового рынка и его сегменты. Банковская и рыночная </w:t>
      </w:r>
      <w:r>
        <w:rPr>
          <w:sz w:val="28"/>
          <w:szCs w:val="28"/>
        </w:rPr>
        <w:lastRenderedPageBreak/>
        <w:t>модели финансовых рынков.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фундаментальные свойства акций. Классификация акций.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Стоимостная оценка акций, определение доходности акций. 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Виды государственных облигаций в России: особенности конструкции и эмиссии, целевая группа инвесторов, динамика доходности.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Облигационные заимствования на международном рынке. Преимущества и особенности еврооблигационных займов. Замещающие облигации.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производных финансовых инструментов.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Форвардные и фьючерсные контракты: сравнительная характеристика.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опционов. Биржевые и внебиржевые опционы.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деятельности дилера, брокера и форекс-дилера.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Депозитарный учет ценных бумаг и счета, открываемые депозитариями участникам финансового рынка (типы счетов и их режимы).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Фондовые индексы. Виды, информация и порядок расчета, использование в анализе.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положения фундаментального анализа. Методика </w:t>
      </w:r>
      <w:r>
        <w:rPr>
          <w:sz w:val="28"/>
          <w:szCs w:val="28"/>
        </w:rPr>
        <w:lastRenderedPageBreak/>
        <w:t>проведения анализа.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технического анализа. Методы технического анализа.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Инвестирование на финансовых рынках: критерии принятия инвестиционных решений. Параметры доходности и риска отдельных активов, сравнительная характеристика активов по риску.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Доверительное управление на российском рынке ценных бумаг.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функций государственного регулирования финансового рынка.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:rsidR="00EC6F8E" w:rsidRDefault="0021460B" w:rsidP="00FB5C93">
      <w:pPr>
        <w:pStyle w:val="afb"/>
        <w:numPr>
          <w:ilvl w:val="0"/>
          <w:numId w:val="4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Виды саморегулируемых организаций на российском финансовом рынке, основные функции.</w:t>
      </w:r>
    </w:p>
    <w:p w:rsidR="00EC6F8E" w:rsidRDefault="00EC6F8E" w:rsidP="00FB5C93">
      <w:pPr>
        <w:pStyle w:val="afb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</w:p>
    <w:p w:rsidR="00EC6F8E" w:rsidRDefault="0021460B" w:rsidP="00FB5C93">
      <w:pPr>
        <w:pStyle w:val="afa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pacing w:val="0"/>
          <w:sz w:val="28"/>
        </w:rPr>
      </w:pPr>
      <w:r>
        <w:rPr>
          <w:rFonts w:ascii="Times New Roman" w:hAnsi="Times New Roman" w:cs="Times New Roman"/>
          <w:b/>
          <w:color w:val="auto"/>
          <w:spacing w:val="0"/>
          <w:sz w:val="28"/>
        </w:rPr>
        <w:t>Примеры тестовых, практико-ориентированных (ситуационных) заданий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Выберите верное утверждение, характеризующее роль экономических единиц в экономике…</w:t>
      </w:r>
    </w:p>
    <w:p w:rsidR="00EC6F8E" w:rsidRDefault="0021460B" w:rsidP="00FB5C93">
      <w:pPr>
        <w:pStyle w:val="afb"/>
        <w:numPr>
          <w:ilvl w:val="0"/>
          <w:numId w:val="3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домохозяйства и фирмы – чистые потребители денежных ресурсов;</w:t>
      </w:r>
    </w:p>
    <w:p w:rsidR="00EC6F8E" w:rsidRDefault="0021460B" w:rsidP="00FB5C93">
      <w:pPr>
        <w:pStyle w:val="afb"/>
        <w:numPr>
          <w:ilvl w:val="0"/>
          <w:numId w:val="3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фирмы и государство – чистые поставщики денежных ресурсов;</w:t>
      </w:r>
    </w:p>
    <w:p w:rsidR="00EC6F8E" w:rsidRDefault="0021460B" w:rsidP="00FB5C93">
      <w:pPr>
        <w:pStyle w:val="afb"/>
        <w:numPr>
          <w:ilvl w:val="0"/>
          <w:numId w:val="3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домохозяйства и государство – чистые поставщики денежных ресурсов;</w:t>
      </w:r>
    </w:p>
    <w:p w:rsidR="00EC6F8E" w:rsidRDefault="0021460B" w:rsidP="00FB5C93">
      <w:pPr>
        <w:pStyle w:val="afb"/>
        <w:numPr>
          <w:ilvl w:val="0"/>
          <w:numId w:val="3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фирмы и государство – чистые потребители денежных ресурсов.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Аллокативной функцией финансового рынка считается: </w:t>
      </w:r>
    </w:p>
    <w:p w:rsidR="00EC6F8E" w:rsidRDefault="0021460B" w:rsidP="00FB5C93">
      <w:pPr>
        <w:pStyle w:val="afb"/>
        <w:numPr>
          <w:ilvl w:val="0"/>
          <w:numId w:val="3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всех ресурсов в экономике;</w:t>
      </w:r>
    </w:p>
    <w:p w:rsidR="00EC6F8E" w:rsidRDefault="0021460B" w:rsidP="00FB5C93">
      <w:pPr>
        <w:pStyle w:val="afb"/>
        <w:numPr>
          <w:ilvl w:val="0"/>
          <w:numId w:val="3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влияние происходящих на финансовом рынке процессов на распределение физического капитала в экономике;</w:t>
      </w:r>
    </w:p>
    <w:p w:rsidR="00EC6F8E" w:rsidRDefault="0021460B" w:rsidP="00FB5C93">
      <w:pPr>
        <w:pStyle w:val="afb"/>
        <w:numPr>
          <w:ilvl w:val="0"/>
          <w:numId w:val="3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передача денежных ресурсов от сберегателей к агентам, предъявляющим спрос на денежные ресурсы;</w:t>
      </w:r>
    </w:p>
    <w:p w:rsidR="00EC6F8E" w:rsidRDefault="0021460B" w:rsidP="00FB5C93">
      <w:pPr>
        <w:pStyle w:val="afb"/>
        <w:numPr>
          <w:ilvl w:val="0"/>
          <w:numId w:val="3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иное __________________________________________________ (укажите).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финансовом рынке посредники депозитного типа это (верно более одного варианта):</w:t>
      </w:r>
    </w:p>
    <w:p w:rsidR="00EC6F8E" w:rsidRDefault="0021460B" w:rsidP="00FB5C93">
      <w:pPr>
        <w:pStyle w:val="afb"/>
        <w:numPr>
          <w:ilvl w:val="0"/>
          <w:numId w:val="3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инвестиционные фонды;</w:t>
      </w:r>
    </w:p>
    <w:p w:rsidR="00EC6F8E" w:rsidRDefault="0021460B" w:rsidP="00FB5C93">
      <w:pPr>
        <w:pStyle w:val="afb"/>
        <w:numPr>
          <w:ilvl w:val="0"/>
          <w:numId w:val="3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коммерческие банки;</w:t>
      </w:r>
    </w:p>
    <w:p w:rsidR="00EC6F8E" w:rsidRDefault="0021460B" w:rsidP="00FB5C93">
      <w:pPr>
        <w:pStyle w:val="afb"/>
        <w:numPr>
          <w:ilvl w:val="0"/>
          <w:numId w:val="3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страховые компании;</w:t>
      </w:r>
    </w:p>
    <w:p w:rsidR="00EC6F8E" w:rsidRDefault="0021460B" w:rsidP="00FB5C93">
      <w:pPr>
        <w:pStyle w:val="afb"/>
        <w:numPr>
          <w:ilvl w:val="0"/>
          <w:numId w:val="3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специализированные сберегательные учреждения;</w:t>
      </w:r>
    </w:p>
    <w:p w:rsidR="00EC6F8E" w:rsidRDefault="0021460B" w:rsidP="00FB5C93">
      <w:pPr>
        <w:pStyle w:val="afb"/>
        <w:numPr>
          <w:ilvl w:val="0"/>
          <w:numId w:val="3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инвестиционные компании;</w:t>
      </w:r>
    </w:p>
    <w:p w:rsidR="00EC6F8E" w:rsidRDefault="0021460B" w:rsidP="00FB5C93">
      <w:pPr>
        <w:pStyle w:val="afb"/>
        <w:numPr>
          <w:ilvl w:val="0"/>
          <w:numId w:val="3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НПФы.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Внутренняя стоимость акции – это…</w:t>
      </w:r>
    </w:p>
    <w:p w:rsidR="00EC6F8E" w:rsidRDefault="0021460B" w:rsidP="00FB5C93">
      <w:pPr>
        <w:pStyle w:val="afb"/>
        <w:numPr>
          <w:ilvl w:val="0"/>
          <w:numId w:val="4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стоимость акции, рассчитанная на основе данных бухгалтерской отчетности;</w:t>
      </w:r>
    </w:p>
    <w:p w:rsidR="00EC6F8E" w:rsidRDefault="0021460B" w:rsidP="00FB5C93">
      <w:pPr>
        <w:pStyle w:val="afb"/>
        <w:numPr>
          <w:ilvl w:val="0"/>
          <w:numId w:val="4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стоимость, установленная в ходе экспертной оценки аналитика;</w:t>
      </w:r>
    </w:p>
    <w:p w:rsidR="00EC6F8E" w:rsidRDefault="0021460B" w:rsidP="00FB5C93">
      <w:pPr>
        <w:pStyle w:val="afb"/>
        <w:numPr>
          <w:ilvl w:val="0"/>
          <w:numId w:val="4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стоимость акции, рассчитанная как текущая стоимость будущих           дивидендов;</w:t>
      </w:r>
    </w:p>
    <w:p w:rsidR="00EC6F8E" w:rsidRDefault="0021460B" w:rsidP="00FB5C93">
      <w:pPr>
        <w:pStyle w:val="afb"/>
        <w:numPr>
          <w:ilvl w:val="0"/>
          <w:numId w:val="4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курсовая стоимость, скорректированная на величину выплаченных текущих дивидендов.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Конвертация привилегированных акций в облигации и иные ценные </w:t>
      </w:r>
      <w:r>
        <w:rPr>
          <w:sz w:val="28"/>
          <w:szCs w:val="28"/>
        </w:rPr>
        <w:lastRenderedPageBreak/>
        <w:t>бумаги, за   исключением акций…</w:t>
      </w:r>
    </w:p>
    <w:p w:rsidR="00EC6F8E" w:rsidRDefault="0021460B" w:rsidP="00FB5C93">
      <w:pPr>
        <w:pStyle w:val="afb"/>
        <w:numPr>
          <w:ilvl w:val="0"/>
          <w:numId w:val="41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допускается;   </w:t>
      </w:r>
    </w:p>
    <w:p w:rsidR="00EC6F8E" w:rsidRDefault="0021460B" w:rsidP="00FB5C93">
      <w:pPr>
        <w:pStyle w:val="afb"/>
        <w:numPr>
          <w:ilvl w:val="0"/>
          <w:numId w:val="41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в случаях, предусмотренных законом;</w:t>
      </w:r>
    </w:p>
    <w:p w:rsidR="00EC6F8E" w:rsidRDefault="0021460B" w:rsidP="00FB5C93">
      <w:pPr>
        <w:pStyle w:val="afb"/>
        <w:numPr>
          <w:ilvl w:val="0"/>
          <w:numId w:val="41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в случаях, предусмотренных Уставом; </w:t>
      </w:r>
    </w:p>
    <w:p w:rsidR="00EC6F8E" w:rsidRDefault="0021460B" w:rsidP="00FB5C93">
      <w:pPr>
        <w:pStyle w:val="afb"/>
        <w:numPr>
          <w:ilvl w:val="0"/>
          <w:numId w:val="41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по согласованию с ЦБ РФ; </w:t>
      </w:r>
    </w:p>
    <w:p w:rsidR="00EC6F8E" w:rsidRDefault="0021460B" w:rsidP="00FB5C93">
      <w:pPr>
        <w:pStyle w:val="afb"/>
        <w:numPr>
          <w:ilvl w:val="0"/>
          <w:numId w:val="41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в случае, если в АО иностранным акционерам принадлежит более 25% акционерного капитала.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Кумулятивная система голосования более выгодна акционерам…</w:t>
      </w:r>
    </w:p>
    <w:p w:rsidR="00EC6F8E" w:rsidRDefault="0021460B" w:rsidP="00FB5C93">
      <w:pPr>
        <w:pStyle w:val="afb"/>
        <w:numPr>
          <w:ilvl w:val="0"/>
          <w:numId w:val="42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миноритарным;  </w:t>
      </w:r>
    </w:p>
    <w:p w:rsidR="00EC6F8E" w:rsidRDefault="0021460B" w:rsidP="00FB5C93">
      <w:pPr>
        <w:pStyle w:val="afb"/>
        <w:numPr>
          <w:ilvl w:val="0"/>
          <w:numId w:val="42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имеющим контроль над акционерным обществом; </w:t>
      </w:r>
    </w:p>
    <w:p w:rsidR="00EC6F8E" w:rsidRDefault="0021460B" w:rsidP="00FB5C93">
      <w:pPr>
        <w:pStyle w:val="afb"/>
        <w:numPr>
          <w:ilvl w:val="0"/>
          <w:numId w:val="42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мажоритарным;</w:t>
      </w:r>
    </w:p>
    <w:p w:rsidR="00EC6F8E" w:rsidRDefault="0021460B" w:rsidP="00FB5C93">
      <w:pPr>
        <w:pStyle w:val="afb"/>
        <w:numPr>
          <w:ilvl w:val="0"/>
          <w:numId w:val="42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имеющим контроль над акционерным обществом;</w:t>
      </w:r>
    </w:p>
    <w:p w:rsidR="00EC6F8E" w:rsidRDefault="0021460B" w:rsidP="00FB5C93">
      <w:pPr>
        <w:pStyle w:val="afb"/>
        <w:numPr>
          <w:ilvl w:val="0"/>
          <w:numId w:val="42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любым, которые уже оплатили акции.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Величина купонных выплат по облигации зависит от:  </w:t>
      </w:r>
    </w:p>
    <w:p w:rsidR="00EC6F8E" w:rsidRDefault="0021460B" w:rsidP="00FB5C93">
      <w:pPr>
        <w:pStyle w:val="afb"/>
        <w:numPr>
          <w:ilvl w:val="1"/>
          <w:numId w:val="3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срока приобретения облигации</w:t>
      </w:r>
    </w:p>
    <w:p w:rsidR="00EC6F8E" w:rsidRDefault="0021460B" w:rsidP="00FB5C93">
      <w:pPr>
        <w:pStyle w:val="afb"/>
        <w:numPr>
          <w:ilvl w:val="1"/>
          <w:numId w:val="3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курсовой стоимости облигации</w:t>
      </w:r>
    </w:p>
    <w:p w:rsidR="00EC6F8E" w:rsidRDefault="0021460B" w:rsidP="00FB5C93">
      <w:pPr>
        <w:pStyle w:val="afb"/>
        <w:numPr>
          <w:ilvl w:val="1"/>
          <w:numId w:val="3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текущей ставки денежного рынка</w:t>
      </w:r>
    </w:p>
    <w:p w:rsidR="00EC6F8E" w:rsidRDefault="0021460B" w:rsidP="00FB5C93">
      <w:pPr>
        <w:pStyle w:val="afb"/>
        <w:numPr>
          <w:ilvl w:val="1"/>
          <w:numId w:val="3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фиксированной процентной ставки по облигации</w:t>
      </w:r>
    </w:p>
    <w:p w:rsidR="00EC6F8E" w:rsidRDefault="0021460B" w:rsidP="00FB5C93">
      <w:pPr>
        <w:pStyle w:val="afb"/>
        <w:numPr>
          <w:ilvl w:val="1"/>
          <w:numId w:val="3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номинала облигации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элементами инфраструктуры рынка еврооблигаций являются:</w:t>
      </w:r>
    </w:p>
    <w:p w:rsidR="00EC6F8E" w:rsidRDefault="0021460B" w:rsidP="00FB5C93">
      <w:pPr>
        <w:pStyle w:val="afb"/>
        <w:numPr>
          <w:ilvl w:val="1"/>
          <w:numId w:val="3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Euroclear</w:t>
      </w:r>
    </w:p>
    <w:p w:rsidR="00EC6F8E" w:rsidRDefault="0021460B" w:rsidP="00FB5C93">
      <w:pPr>
        <w:pStyle w:val="afb"/>
        <w:numPr>
          <w:ilvl w:val="1"/>
          <w:numId w:val="3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Clearstream</w:t>
      </w:r>
    </w:p>
    <w:p w:rsidR="00EC6F8E" w:rsidRDefault="0021460B" w:rsidP="00FB5C93">
      <w:pPr>
        <w:pStyle w:val="afb"/>
        <w:numPr>
          <w:ilvl w:val="1"/>
          <w:numId w:val="3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IOSCO</w:t>
      </w:r>
    </w:p>
    <w:p w:rsidR="00EC6F8E" w:rsidRDefault="0021460B" w:rsidP="00FB5C93">
      <w:pPr>
        <w:pStyle w:val="afb"/>
        <w:numPr>
          <w:ilvl w:val="1"/>
          <w:numId w:val="3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BIS (Bank for International Settlements)</w:t>
      </w:r>
    </w:p>
    <w:p w:rsidR="00EC6F8E" w:rsidRDefault="0021460B" w:rsidP="00FB5C93">
      <w:pPr>
        <w:pStyle w:val="afb"/>
        <w:numPr>
          <w:ilvl w:val="1"/>
          <w:numId w:val="3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IMF (International Monetary Fund)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Эмитент отзывных облигаций при снижении процентных ставок на рынке…</w:t>
      </w:r>
    </w:p>
    <w:p w:rsidR="00EC6F8E" w:rsidRDefault="0021460B" w:rsidP="00FB5C93">
      <w:pPr>
        <w:pStyle w:val="afb"/>
        <w:numPr>
          <w:ilvl w:val="1"/>
          <w:numId w:val="3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использует свое право досрочного погашения</w:t>
      </w:r>
    </w:p>
    <w:p w:rsidR="00EC6F8E" w:rsidRDefault="0021460B" w:rsidP="00FB5C93">
      <w:pPr>
        <w:pStyle w:val="afb"/>
        <w:numPr>
          <w:ilvl w:val="1"/>
          <w:numId w:val="3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ничего не будет предпринимать</w:t>
      </w:r>
    </w:p>
    <w:p w:rsidR="00EC6F8E" w:rsidRDefault="0021460B" w:rsidP="00FB5C93">
      <w:pPr>
        <w:pStyle w:val="afb"/>
        <w:numPr>
          <w:ilvl w:val="1"/>
          <w:numId w:val="3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обратится в ICMA</w:t>
      </w:r>
    </w:p>
    <w:p w:rsidR="00EC6F8E" w:rsidRDefault="0021460B" w:rsidP="00FB5C93">
      <w:pPr>
        <w:pStyle w:val="afb"/>
        <w:numPr>
          <w:ilvl w:val="1"/>
          <w:numId w:val="3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обратится в IOSCO</w:t>
      </w:r>
    </w:p>
    <w:p w:rsidR="00EC6F8E" w:rsidRDefault="0021460B" w:rsidP="00FB5C93">
      <w:pPr>
        <w:pStyle w:val="afb"/>
        <w:numPr>
          <w:ilvl w:val="1"/>
          <w:numId w:val="3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обратится в BIS.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Хеджирование – это перенесение риска от хеджера на </w:t>
      </w:r>
    </w:p>
    <w:p w:rsidR="00EC6F8E" w:rsidRDefault="0021460B" w:rsidP="00FB5C93">
      <w:pPr>
        <w:pStyle w:val="afb"/>
        <w:numPr>
          <w:ilvl w:val="3"/>
          <w:numId w:val="32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фондовую биржу</w:t>
      </w:r>
    </w:p>
    <w:p w:rsidR="00EC6F8E" w:rsidRDefault="0021460B" w:rsidP="00FB5C93">
      <w:pPr>
        <w:pStyle w:val="afb"/>
        <w:numPr>
          <w:ilvl w:val="3"/>
          <w:numId w:val="32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расчетную палату биржи</w:t>
      </w:r>
    </w:p>
    <w:p w:rsidR="00EC6F8E" w:rsidRDefault="0021460B" w:rsidP="00FB5C93">
      <w:pPr>
        <w:pStyle w:val="afb"/>
        <w:numPr>
          <w:ilvl w:val="3"/>
          <w:numId w:val="32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другого участника рынка производных финансовых инструментов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производным финансовым инструментам относятся:</w:t>
      </w:r>
    </w:p>
    <w:p w:rsidR="00EC6F8E" w:rsidRDefault="0021460B" w:rsidP="00FB5C93">
      <w:pPr>
        <w:pStyle w:val="afb"/>
        <w:numPr>
          <w:ilvl w:val="3"/>
          <w:numId w:val="3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ипотечные облигации</w:t>
      </w:r>
    </w:p>
    <w:p w:rsidR="00EC6F8E" w:rsidRDefault="0021460B" w:rsidP="00FB5C93">
      <w:pPr>
        <w:pStyle w:val="afb"/>
        <w:numPr>
          <w:ilvl w:val="3"/>
          <w:numId w:val="3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опционы эмитента</w:t>
      </w:r>
    </w:p>
    <w:p w:rsidR="00EC6F8E" w:rsidRDefault="0021460B" w:rsidP="00FB5C93">
      <w:pPr>
        <w:pStyle w:val="afb"/>
        <w:numPr>
          <w:ilvl w:val="3"/>
          <w:numId w:val="3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срочные биржевые сделки</w:t>
      </w:r>
    </w:p>
    <w:p w:rsidR="00EC6F8E" w:rsidRDefault="0021460B" w:rsidP="00FB5C93">
      <w:pPr>
        <w:pStyle w:val="afb"/>
        <w:numPr>
          <w:ilvl w:val="3"/>
          <w:numId w:val="3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валютные фьючерсы</w:t>
      </w:r>
    </w:p>
    <w:p w:rsidR="00EC6F8E" w:rsidRDefault="0021460B" w:rsidP="00FB5C93">
      <w:pPr>
        <w:pStyle w:val="afb"/>
        <w:numPr>
          <w:ilvl w:val="3"/>
          <w:numId w:val="3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свопы</w:t>
      </w:r>
    </w:p>
    <w:p w:rsidR="00EC6F8E" w:rsidRDefault="0021460B" w:rsidP="00FB5C93">
      <w:pPr>
        <w:pStyle w:val="afb"/>
        <w:numPr>
          <w:ilvl w:val="3"/>
          <w:numId w:val="3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депозитарные расписки на облигации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арбитражной операции состоит в…</w:t>
      </w:r>
    </w:p>
    <w:p w:rsidR="00EC6F8E" w:rsidRDefault="0021460B" w:rsidP="00FB5C93">
      <w:pPr>
        <w:pStyle w:val="afb"/>
        <w:numPr>
          <w:ilvl w:val="3"/>
          <w:numId w:val="31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получении выгоды от разницы в курсах на один и тот же товар на различных рынках</w:t>
      </w:r>
    </w:p>
    <w:p w:rsidR="00EC6F8E" w:rsidRDefault="0021460B" w:rsidP="00FB5C93">
      <w:pPr>
        <w:pStyle w:val="afb"/>
        <w:numPr>
          <w:ilvl w:val="3"/>
          <w:numId w:val="31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страховании ценовых рисков</w:t>
      </w:r>
    </w:p>
    <w:p w:rsidR="00EC6F8E" w:rsidRDefault="0021460B" w:rsidP="00FB5C93">
      <w:pPr>
        <w:pStyle w:val="afb"/>
        <w:numPr>
          <w:ilvl w:val="3"/>
          <w:numId w:val="31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перенесении риска на другого участника рынка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биржах могут обращаться:</w:t>
      </w:r>
    </w:p>
    <w:p w:rsidR="00EC6F8E" w:rsidRDefault="0021460B" w:rsidP="00FB5C93">
      <w:pPr>
        <w:pStyle w:val="afb"/>
        <w:numPr>
          <w:ilvl w:val="3"/>
          <w:numId w:val="3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форвардные и фьючерсные контракты </w:t>
      </w:r>
    </w:p>
    <w:p w:rsidR="00EC6F8E" w:rsidRDefault="0021460B" w:rsidP="00FB5C93">
      <w:pPr>
        <w:pStyle w:val="afb"/>
        <w:numPr>
          <w:ilvl w:val="3"/>
          <w:numId w:val="3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опционы</w:t>
      </w:r>
    </w:p>
    <w:p w:rsidR="00EC6F8E" w:rsidRDefault="0021460B" w:rsidP="00FB5C93">
      <w:pPr>
        <w:pStyle w:val="afb"/>
        <w:numPr>
          <w:ilvl w:val="3"/>
          <w:numId w:val="3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опционы эмитента</w:t>
      </w:r>
    </w:p>
    <w:p w:rsidR="00EC6F8E" w:rsidRDefault="0021460B" w:rsidP="00FB5C93">
      <w:pPr>
        <w:pStyle w:val="afb"/>
        <w:numPr>
          <w:ilvl w:val="3"/>
          <w:numId w:val="3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свопы</w:t>
      </w:r>
    </w:p>
    <w:p w:rsidR="00EC6F8E" w:rsidRDefault="0021460B" w:rsidP="00FB5C93">
      <w:pPr>
        <w:pStyle w:val="afb"/>
        <w:numPr>
          <w:ilvl w:val="3"/>
          <w:numId w:val="3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конвертируемые облигации</w:t>
      </w:r>
    </w:p>
    <w:p w:rsidR="00EC6F8E" w:rsidRDefault="0021460B" w:rsidP="00FB5C93">
      <w:pPr>
        <w:pStyle w:val="afb"/>
        <w:numPr>
          <w:ilvl w:val="3"/>
          <w:numId w:val="30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депозитарные расписки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Обязательными условиями существования страхового рынка являются:</w:t>
      </w:r>
    </w:p>
    <w:p w:rsidR="00EC6F8E" w:rsidRDefault="0021460B" w:rsidP="00FB5C93">
      <w:pPr>
        <w:pStyle w:val="afb"/>
        <w:numPr>
          <w:ilvl w:val="1"/>
          <w:numId w:val="42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государственного регулирования страхового рынка </w:t>
      </w:r>
    </w:p>
    <w:p w:rsidR="00EC6F8E" w:rsidRDefault="0021460B" w:rsidP="00FB5C93">
      <w:pPr>
        <w:pStyle w:val="afb"/>
        <w:numPr>
          <w:ilvl w:val="1"/>
          <w:numId w:val="42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наличие профессиональных объединений (союзов) на страховом рынке</w:t>
      </w:r>
    </w:p>
    <w:p w:rsidR="00EC6F8E" w:rsidRDefault="0021460B" w:rsidP="00FB5C93">
      <w:pPr>
        <w:pStyle w:val="afb"/>
        <w:numPr>
          <w:ilvl w:val="1"/>
          <w:numId w:val="42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наличие федерального законодательства, регламентирующего сферу страхования </w:t>
      </w:r>
    </w:p>
    <w:p w:rsidR="00EC6F8E" w:rsidRDefault="0021460B" w:rsidP="00FB5C93">
      <w:pPr>
        <w:pStyle w:val="afb"/>
        <w:numPr>
          <w:ilvl w:val="1"/>
          <w:numId w:val="42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присутствие страховщиков, способных удовлетворять спрос на страховые услуги</w:t>
      </w:r>
    </w:p>
    <w:p w:rsidR="00EC6F8E" w:rsidRDefault="0021460B" w:rsidP="00FB5C93">
      <w:pPr>
        <w:pStyle w:val="afb"/>
        <w:numPr>
          <w:ilvl w:val="1"/>
          <w:numId w:val="42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наличие общественной потребности (спрос на страховые услуги)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участник рынка заключает срочный контракт для покупки базисного актива, то он: </w:t>
      </w:r>
    </w:p>
    <w:p w:rsidR="00EC6F8E" w:rsidRDefault="0021460B" w:rsidP="00FB5C93">
      <w:pPr>
        <w:pStyle w:val="afb"/>
        <w:numPr>
          <w:ilvl w:val="3"/>
          <w:numId w:val="2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покупает контракт</w:t>
      </w:r>
    </w:p>
    <w:p w:rsidR="00EC6F8E" w:rsidRDefault="0021460B" w:rsidP="00FB5C93">
      <w:pPr>
        <w:pStyle w:val="afb"/>
        <w:numPr>
          <w:ilvl w:val="3"/>
          <w:numId w:val="2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продает контракт</w:t>
      </w:r>
    </w:p>
    <w:p w:rsidR="00EC6F8E" w:rsidRDefault="0021460B" w:rsidP="00FB5C93">
      <w:pPr>
        <w:pStyle w:val="afb"/>
        <w:numPr>
          <w:ilvl w:val="3"/>
          <w:numId w:val="2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занимает короткую позицию</w:t>
      </w:r>
    </w:p>
    <w:p w:rsidR="00EC6F8E" w:rsidRDefault="0021460B" w:rsidP="00FB5C93">
      <w:pPr>
        <w:pStyle w:val="afb"/>
        <w:numPr>
          <w:ilvl w:val="3"/>
          <w:numId w:val="29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занимает длинную позицию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Конфликт интересов между профессиональным участником рынка ценных бумаг и его клиентом возникает при осуществлении: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A: брокерской деятельности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 депозитарной деятельности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C: дилерской деятельности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D: доверительного управления ценными бумагами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E: регистраторской деятельности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обязанности депозитария входят: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Регистрация фактов обременения ценных бумаг депонента обязательствами;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Ведение отдельного от других счета депо депонента с указанием даты и основания каждой операции по счету;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Передача депоненту всей информации о ценных бумагах, полученной депозитарием от эмитента или держателя реестра владельцев ценных бумаг.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Укажите верные утверждения в отношении денежных средств клиентов, предоставивших право их использования брокеру в его интересах: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Должны находиться на специальном брокерском счете (счетах), отдельном от специального брокерского счета (счетов), на котором находятся денежные средства клиентов, не предоставивших брокеру такого права;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B. Могут зачисляться на собственный банковский счет брокера;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Могут находиться на специальном брокерском счете (счетах) вместе с денежными средствами клиентов, не предоставивших брокеру такого права;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Должны зачисляться на собственный банковский счет брокера.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Управляющий, который предлагает стандартные стратегии управления, раскрывает на своем официальном сайте в сети «Интернет» следующую информацию: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Описание рисков, связанных с каждой из предлагаемых стандартных стратегий управления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Динамику среднемесячной доходности по каждой из предлагаемых стратегий за весь срок управления ценными бумагами и денежными средствами согласно данной стратегии управления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Динамику средних отклонений доходности инвестиционных портфелей клиентов от изменения индекса или иного целевого показателя в случае применения предлагаемой стандартной стратегии управления, в которой доходность инвестиционного портфеля поставлена в зависимость от изменения индекса или иного целевого показателя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Информацию о вознаграждении управляющего в связи с доверительным управлением по каждой из предлагаемых стандартных стратегий управления;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E. Информацию о расходах, связанных с доверительным управлением по каждой из предлагаемых стандартных стратегий управления.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Какие функции из перечисленных ниже реализует фондовая биржа?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Проведение регулярных торгов;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Регистрация сделок с ценными бумагами;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Контроль исполнения обязательств по сделкам, расчет по которым осуществляется не через клиринговую организацию;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Ведение реестра владельцев ценных бумаг.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Статус центрального депозитария может быть присвоен юридическому лицу: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A. Которое имеет лицензию на осуществление депозитарной деятельности на рынке ценных бумаг;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Которое имеет лицензию на осуществление депозитарной деятельности на рынке ценных бумаг и лицензию на осуществление деятельности по ведению реестра владельцев ценных бумаг;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держателя реестра владельцев ценных бумаг;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Которое (правопредшественник которого) на момент подачи заявления о присвоении статуса центрального депозитария не менее пяти лет осуществляло функции расчетного депозитария;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расчетного депозитария.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Расчетный депозитарий вправе осуществлять на основании лицензии Банка России: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Учет и контроль в отношении имущества, принадлежащего акционерному инвестиционному фонду, имущества, составляющего паевой инвестиционный фонд, имущества, в которое размещены средства пенсионных резервов, инвестированы (размещены) средства пенсионных накоплений, активов, принимаемых для покрытия страховых резервов и собственных средств (капитала) страховщика;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Деятельность по оказанию услуг по сбору, фиксации, обработке и хранению информации о заключенных не на организованных торгах договорах репо, договорах, являющихся производными финансовыми инструментами, договорах иного вида, предусмотренных нормативными актами Банка России, а также по ведению реестра указанных договоров;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Деятельность по ведению реестра владельцев ценных бумаг. 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Центральный контрагент является (вставить слово) ______________ для всех продавцов и (вставить слово) _______________ для всех покупателей </w:t>
      </w:r>
      <w:r>
        <w:rPr>
          <w:sz w:val="28"/>
          <w:szCs w:val="28"/>
        </w:rPr>
        <w:lastRenderedPageBreak/>
        <w:t>в сделках, которые рассчитываются и урегулируются с его участием.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стоимости компании может осуществляться посредством:</w:t>
      </w:r>
    </w:p>
    <w:p w:rsidR="00EC6F8E" w:rsidRDefault="0021460B" w:rsidP="00FB5C93">
      <w:pPr>
        <w:pStyle w:val="afb"/>
        <w:numPr>
          <w:ilvl w:val="0"/>
          <w:numId w:val="2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Затратного метода</w:t>
      </w:r>
    </w:p>
    <w:p w:rsidR="00EC6F8E" w:rsidRDefault="0021460B" w:rsidP="00FB5C93">
      <w:pPr>
        <w:pStyle w:val="afb"/>
        <w:numPr>
          <w:ilvl w:val="0"/>
          <w:numId w:val="2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Сравнительного метода</w:t>
      </w:r>
    </w:p>
    <w:p w:rsidR="00EC6F8E" w:rsidRDefault="0021460B" w:rsidP="00FB5C93">
      <w:pPr>
        <w:pStyle w:val="afb"/>
        <w:numPr>
          <w:ilvl w:val="0"/>
          <w:numId w:val="2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Доходного метода</w:t>
      </w:r>
    </w:p>
    <w:p w:rsidR="00EC6F8E" w:rsidRDefault="0021460B" w:rsidP="00FB5C93">
      <w:pPr>
        <w:pStyle w:val="afb"/>
        <w:numPr>
          <w:ilvl w:val="0"/>
          <w:numId w:val="2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Метода проб и ошибок</w:t>
      </w:r>
    </w:p>
    <w:p w:rsidR="00EC6F8E" w:rsidRDefault="0021460B" w:rsidP="00FB5C93">
      <w:pPr>
        <w:pStyle w:val="afb"/>
        <w:numPr>
          <w:ilvl w:val="0"/>
          <w:numId w:val="2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Метода исключения</w:t>
      </w:r>
    </w:p>
    <w:p w:rsidR="00EC6F8E" w:rsidRDefault="0021460B" w:rsidP="00FB5C93">
      <w:pPr>
        <w:pStyle w:val="afb"/>
        <w:numPr>
          <w:ilvl w:val="0"/>
          <w:numId w:val="28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Метода выравнивания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течение последних шести дней торгов цена акций компании XYZ последовательно принимала значения 9, 8, 7, 5, 8, 10. Каким будет значение 4-дневной взвешенной скользящей средней для шестого дня торгов?</w:t>
      </w:r>
    </w:p>
    <w:p w:rsidR="00EC6F8E" w:rsidRDefault="0021460B" w:rsidP="00FB5C93">
      <w:pPr>
        <w:pStyle w:val="afb"/>
        <w:numPr>
          <w:ilvl w:val="0"/>
          <w:numId w:val="2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6,6</w:t>
      </w:r>
    </w:p>
    <w:p w:rsidR="00EC6F8E" w:rsidRDefault="0021460B" w:rsidP="00FB5C93">
      <w:pPr>
        <w:pStyle w:val="afb"/>
        <w:numPr>
          <w:ilvl w:val="0"/>
          <w:numId w:val="2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7,8</w:t>
      </w:r>
    </w:p>
    <w:p w:rsidR="00EC6F8E" w:rsidRDefault="0021460B" w:rsidP="00FB5C93">
      <w:pPr>
        <w:pStyle w:val="afb"/>
        <w:numPr>
          <w:ilvl w:val="0"/>
          <w:numId w:val="2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7,9</w:t>
      </w:r>
    </w:p>
    <w:p w:rsidR="00EC6F8E" w:rsidRDefault="0021460B" w:rsidP="00FB5C93">
      <w:pPr>
        <w:pStyle w:val="afb"/>
        <w:numPr>
          <w:ilvl w:val="0"/>
          <w:numId w:val="2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8,1</w:t>
      </w:r>
    </w:p>
    <w:p w:rsidR="00EC6F8E" w:rsidRDefault="0021460B" w:rsidP="00FB5C93">
      <w:pPr>
        <w:pStyle w:val="afb"/>
        <w:numPr>
          <w:ilvl w:val="0"/>
          <w:numId w:val="27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8,9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среднюю дневную доходность и среднюю дневную волатильность акции выбранной компании, сравнить с дневной доходность и волатильностью индекса Мосбиржи. Сделать вывод о риске и доходности акции.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модели CAPM, ожидаемая доходность портфеля напрямую зависит от факторов:</w:t>
      </w:r>
    </w:p>
    <w:p w:rsidR="00EC6F8E" w:rsidRDefault="0021460B" w:rsidP="00FB5C93">
      <w:pPr>
        <w:pStyle w:val="afb"/>
        <w:numPr>
          <w:ilvl w:val="0"/>
          <w:numId w:val="1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Безрисковой ставки </w:t>
      </w:r>
    </w:p>
    <w:p w:rsidR="00EC6F8E" w:rsidRDefault="0021460B" w:rsidP="00FB5C93">
      <w:pPr>
        <w:pStyle w:val="afb"/>
        <w:numPr>
          <w:ilvl w:val="0"/>
          <w:numId w:val="1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Беты портфеля </w:t>
      </w:r>
    </w:p>
    <w:p w:rsidR="00EC6F8E" w:rsidRDefault="0021460B" w:rsidP="00FB5C93">
      <w:pPr>
        <w:pStyle w:val="afb"/>
        <w:numPr>
          <w:ilvl w:val="0"/>
          <w:numId w:val="1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Валютной пары </w:t>
      </w:r>
    </w:p>
    <w:p w:rsidR="00EC6F8E" w:rsidRDefault="0021460B" w:rsidP="00FB5C93">
      <w:pPr>
        <w:pStyle w:val="afb"/>
        <w:numPr>
          <w:ilvl w:val="0"/>
          <w:numId w:val="14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Коэффициента корреляции активов</w:t>
      </w:r>
      <w:r>
        <w:rPr>
          <w:sz w:val="28"/>
          <w:szCs w:val="28"/>
          <w:lang w:val="en-US"/>
        </w:rPr>
        <w:t>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Предположим, что ожидаемая рыночная доходность равна 15%, безрисковая ставка равна 7%. Если «бета» акции равна 1,3, то какова ее ожидаемая доходность в соответствии с CAPM? </w:t>
      </w:r>
    </w:p>
    <w:p w:rsidR="00EC6F8E" w:rsidRDefault="0021460B" w:rsidP="00FB5C93">
      <w:pPr>
        <w:pStyle w:val="afb"/>
        <w:numPr>
          <w:ilvl w:val="0"/>
          <w:numId w:val="1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19,5% </w:t>
      </w:r>
    </w:p>
    <w:p w:rsidR="00EC6F8E" w:rsidRDefault="0021460B" w:rsidP="00FB5C93">
      <w:pPr>
        <w:pStyle w:val="afb"/>
        <w:numPr>
          <w:ilvl w:val="0"/>
          <w:numId w:val="1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17,4% </w:t>
      </w:r>
    </w:p>
    <w:p w:rsidR="00EC6F8E" w:rsidRDefault="0021460B" w:rsidP="00FB5C93">
      <w:pPr>
        <w:pStyle w:val="afb"/>
        <w:numPr>
          <w:ilvl w:val="0"/>
          <w:numId w:val="1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9,1% </w:t>
      </w:r>
    </w:p>
    <w:p w:rsidR="00EC6F8E" w:rsidRDefault="0021460B" w:rsidP="00FB5C93">
      <w:pPr>
        <w:pStyle w:val="afb"/>
        <w:numPr>
          <w:ilvl w:val="0"/>
          <w:numId w:val="15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10,4%</w:t>
      </w:r>
      <w:r>
        <w:rPr>
          <w:sz w:val="28"/>
          <w:szCs w:val="28"/>
          <w:lang w:val="en-US"/>
        </w:rPr>
        <w:t>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Сбалансированный портфель ценных бумаг – это портфель: </w:t>
      </w:r>
    </w:p>
    <w:p w:rsidR="00EC6F8E" w:rsidRDefault="0021460B" w:rsidP="00FB5C93">
      <w:pPr>
        <w:pStyle w:val="afb"/>
        <w:numPr>
          <w:ilvl w:val="0"/>
          <w:numId w:val="1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Обеспечивающий в равной степени безопасность, доходность, рост капитала и ликвидность </w:t>
      </w:r>
    </w:p>
    <w:p w:rsidR="00EC6F8E" w:rsidRDefault="0021460B" w:rsidP="00FB5C93">
      <w:pPr>
        <w:pStyle w:val="afb"/>
        <w:numPr>
          <w:ilvl w:val="0"/>
          <w:numId w:val="1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Соответствующий представлению инвестора об оптимальном сочетании безопасности, доходности, роста капитала и ликвидности </w:t>
      </w:r>
    </w:p>
    <w:p w:rsidR="00EC6F8E" w:rsidRDefault="0021460B" w:rsidP="00FB5C93">
      <w:pPr>
        <w:pStyle w:val="afb"/>
        <w:numPr>
          <w:ilvl w:val="0"/>
          <w:numId w:val="1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Составленный как из акций, так и из государственных и частных облигаций, а также производных финансовых инструментов </w:t>
      </w:r>
    </w:p>
    <w:p w:rsidR="00EC6F8E" w:rsidRDefault="0021460B" w:rsidP="00FB5C93">
      <w:pPr>
        <w:pStyle w:val="afb"/>
        <w:numPr>
          <w:ilvl w:val="0"/>
          <w:numId w:val="16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котором в разные активы вложены одинаковые суммы.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Застрахованное лицо – это: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Физическое или юридическое лицо, являющееся стороной пенсионного договора и уплачивающее пенсионные взносы в НПФ;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Физическое лицо, заключившее договор об обязательном пенсионном страховании;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Физическое или юридическое лицо, заключившее договор об обязательном пенсионном страховании, или физическое лицо, в пользу которого заключен договор о создании профессиональной пенсионной системы;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Физическое лицо, обязанное перечислять страховые взносы на финансирование накопительной части трудовой пенсии в пользу вкладчика или участника.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Какое из следующих утверждений истинно?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Инвесторы паевого инвестиционного фонда – физические лица ни при каких условиях не являются плательщиками налога на доходы физических лиц;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Инвесторы паевого инвестиционного фонда – юридические лица ни при каких условиях не являются плательщиками налога на доходы по операциям с ценными бумагами;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C. Паевой инвестиционный фонд не является плательщиком налога на прибыль юридического лица;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Паевой инвестиционный фонд не является плательщиком налога на прибыль только в случае, если прибыль получена в виде дивидендов и процентов по ценным бумагам.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Рассчитайте цену выкупа пая в паевом инвестиционном фонде открытого типа, если стоимость активов составляет 20 млн руб., стоимость пассивов – 5 млн руб., количество паев – 50 000, а скидка – 3%.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Выберите три вида финансовых технологий, которые в ближайшее время окажут влияние на будущее финансового рынка. Обоснуйте свой ответ.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Искусственный интеллект (Big Data, машинное обучение, нейросети)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Облачные вычисления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Прогнозная аналитика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Технология распределенного реестра (Blockchain)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Интернет вещей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Децентрализованные финансы (DeFi)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верной характеристикой токена, как цифрового финансового актива, является: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Токен – финансовый инструмент, который дается инвестору за финансовую помощь проекту (именно благодаря токенам, как финансовому инструменту, покупатели получают возможность участвовать в разделении дивидендов);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Токен – цифровой ключ в блокчейне, цифровая подпись для доступа к информации в сети блокчейн для пользователя.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Рынок ЦФА постепенно превращается в самостоятельный и интенсивно развивающийся сектор финансовых рынков. Какие факторы влияют на данных процесс? Какие преимущества для финансового сектора и конечных пользователей дают технологии финтеха?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Что является целью функционирования рынка ценных бумаг?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Обеспечение механизма купли-продажи ценных бумаг;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B. Обеспечение механизма для привлечения инвестиций в экономику;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Обеспечение механизма поддержания роста экономики; 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Обеспечение механизма расчета капитализации компании.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Какие преимущества для эмитента влечет проведение компанией IPO?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Привлечение финансовых ресурсов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Получение рыночной оценки компании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Улучшение имиджа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Рост доверия к компании в инвестиционном сообществе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E. Раскрытие информации (в том числе и считавшейся конфиденциальной.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Какова роль СРО на российском финансовом рынке?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Получать информацию по результатам проверок деятельности своих членов;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Вырабатывать более детальные нормы и требования и контролировать их соблюдение на основании опыта, накопленного непосредственно участниками рынка;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Проводить активную работу на рынке ценных бумаг;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Формировать компенсационные фонды для профессиональных участников фондового рынка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ожидании существенного (на 2–3 процентных пункта) повышения ключевой ставки регулятора в ближайший месяц для корпорации, нуждающейся в кредитных ресурсах на срок один год, представляется наиболее целесообразным с экономической точки зрения прилечь заемные средства с использованием следующих инструментов: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Взять банковский кредит с фиксированной ставкой.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 Взять банковский кредит с плавающей ставкой (MIACR + постоянная величина).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Взять банковский кредит с плавающей ставкой (RUONIA + постоянная величина).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 Выпустить «флоатер» (ключевая ставка + постоянная величина).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Стоимость безрискового краткосрочного кредитования на национальном финансовом рынке наиболее точно отражает: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Ставка по недельным операциям РЕПО Банка России.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Доходность к погашению ОФЗ с дюрацией до 0,5.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RUONIA.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RUSFAR.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принятии регулятором решений по операциям кредитования в рамках денежно-кредитной политики определяющим фактором является: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Кредитоспособность кредитной организации – заемщика.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Потребность банковского сектора в ликвидности.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Кредитное качество и ликвидность ценных бумаг, принимаемых Банком России в качестве обеспечения.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Мнение участников банковской системы в отношении справедливости установленных регулятором ставок по кредитам.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Крупнейшим центром валютной торговли является….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Нью Йорк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Токио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Лондон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Франкфурт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E. Цюрих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Страна, которая обладает самыми большими золотовалютными резервами в мире …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КНР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США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Германия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Великобритания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E. Россия</w:t>
      </w:r>
    </w:p>
    <w:p w:rsidR="00EC6F8E" w:rsidRDefault="0021460B" w:rsidP="00FB5C93">
      <w:pPr>
        <w:pStyle w:val="afb"/>
        <w:numPr>
          <w:ilvl w:val="0"/>
          <w:numId w:val="4"/>
        </w:numPr>
        <w:tabs>
          <w:tab w:val="clear" w:pos="0"/>
          <w:tab w:val="left" w:pos="851"/>
          <w:tab w:val="left" w:pos="993"/>
          <w:tab w:val="left" w:pos="2552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60-70- годы ХХ века появился арбитража рынке золота, которым могли воспользоваться: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дипломаты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 нефтяные компании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центральные банки</w:t>
      </w:r>
    </w:p>
    <w:p w:rsidR="00EC6F8E" w:rsidRDefault="0021460B" w:rsidP="00FB5C93">
      <w:pPr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физические лица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 Заполните таблицу и проклассифицируйте валюты по предложенным критериям, используя следующие определения: мягкая, свободно конвертируемая, резервная, твердая, частично конвертируемая, национальная, другие ведущие мировые валюты, коллективная, неконвертируемая, иностранная.</w:t>
      </w:r>
    </w:p>
    <w:tbl>
      <w:tblPr>
        <w:tblStyle w:val="aff0"/>
        <w:tblW w:w="9345" w:type="dxa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EC6F8E">
        <w:tc>
          <w:tcPr>
            <w:tcW w:w="5806" w:type="dxa"/>
          </w:tcPr>
          <w:p w:rsidR="00EC6F8E" w:rsidRDefault="0021460B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Классификационный признак</w:t>
            </w:r>
          </w:p>
        </w:tc>
        <w:tc>
          <w:tcPr>
            <w:tcW w:w="3538" w:type="dxa"/>
          </w:tcPr>
          <w:p w:rsidR="00EC6F8E" w:rsidRDefault="0021460B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Виды валют</w:t>
            </w:r>
          </w:p>
        </w:tc>
      </w:tr>
      <w:tr w:rsidR="00EC6F8E">
        <w:tc>
          <w:tcPr>
            <w:tcW w:w="5806" w:type="dxa"/>
          </w:tcPr>
          <w:p w:rsidR="00EC6F8E" w:rsidRDefault="0021460B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По стране-эмитенту </w:t>
            </w:r>
          </w:p>
        </w:tc>
        <w:tc>
          <w:tcPr>
            <w:tcW w:w="3538" w:type="dxa"/>
          </w:tcPr>
          <w:p w:rsidR="00EC6F8E" w:rsidRDefault="00EC6F8E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F8E">
        <w:tc>
          <w:tcPr>
            <w:tcW w:w="5806" w:type="dxa"/>
          </w:tcPr>
          <w:p w:rsidR="00EC6F8E" w:rsidRDefault="0021460B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 По степени использования</w:t>
            </w:r>
          </w:p>
        </w:tc>
        <w:tc>
          <w:tcPr>
            <w:tcW w:w="3538" w:type="dxa"/>
          </w:tcPr>
          <w:p w:rsidR="00EC6F8E" w:rsidRDefault="00EC6F8E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F8E">
        <w:tc>
          <w:tcPr>
            <w:tcW w:w="5806" w:type="dxa"/>
          </w:tcPr>
          <w:p w:rsidR="00EC6F8E" w:rsidRDefault="0021460B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 По степени стабильности валютного курса</w:t>
            </w:r>
          </w:p>
        </w:tc>
        <w:tc>
          <w:tcPr>
            <w:tcW w:w="3538" w:type="dxa"/>
          </w:tcPr>
          <w:p w:rsidR="00EC6F8E" w:rsidRDefault="00EC6F8E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F8E">
        <w:tc>
          <w:tcPr>
            <w:tcW w:w="5806" w:type="dxa"/>
          </w:tcPr>
          <w:p w:rsidR="00EC6F8E" w:rsidRDefault="0021460B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 По возможности обмена на другую валюту</w:t>
            </w:r>
          </w:p>
        </w:tc>
        <w:tc>
          <w:tcPr>
            <w:tcW w:w="3538" w:type="dxa"/>
          </w:tcPr>
          <w:p w:rsidR="00EC6F8E" w:rsidRDefault="00EC6F8E" w:rsidP="0021460B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6F8E" w:rsidRDefault="00EC6F8E" w:rsidP="0021460B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F8E" w:rsidRDefault="00EC6F8E" w:rsidP="0021460B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баллов, которые может получить студент за работу в семестре – 40 баллов, за экзамен – 60 баллов.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6 баллов.</w:t>
      </w:r>
    </w:p>
    <w:p w:rsidR="00EC6F8E" w:rsidRDefault="00EC6F8E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spacing w:after="0" w:line="240" w:lineRule="auto"/>
        <w:rPr>
          <w:rFonts w:ascii="Times New Roman" w:eastAsiaTheme="minorEastAsia" w:hAnsi="Times New Roman" w:cs="Times New Roman"/>
          <w:b/>
          <w:spacing w:val="15"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>Пример экзаменационного билета</w:t>
      </w:r>
    </w:p>
    <w:p w:rsidR="00EC6F8E" w:rsidRDefault="00EC6F8E" w:rsidP="0021460B">
      <w:pPr>
        <w:widowControl w:val="0"/>
        <w:suppressAutoHyphens w:val="0"/>
        <w:ind w:firstLine="709"/>
        <w:rPr>
          <w:rFonts w:ascii="Times New Roman" w:hAnsi="Times New Roman" w:cs="Times New Roman"/>
          <w:b/>
          <w:sz w:val="28"/>
        </w:rPr>
      </w:pPr>
    </w:p>
    <w:p w:rsidR="00EC6F8E" w:rsidRDefault="0021460B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Федеральное государственное образовательное бюджетное учреждение</w:t>
      </w:r>
    </w:p>
    <w:p w:rsidR="00EC6F8E" w:rsidRDefault="0021460B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высшего образования</w:t>
      </w:r>
    </w:p>
    <w:p w:rsidR="00EC6F8E" w:rsidRDefault="0021460B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«Финансовый университет при Правительстве Российской Федерации»</w:t>
      </w:r>
    </w:p>
    <w:p w:rsidR="00EC6F8E" w:rsidRDefault="0021460B" w:rsidP="0021460B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(Финансовый университет)</w:t>
      </w:r>
    </w:p>
    <w:p w:rsidR="00EC6F8E" w:rsidRDefault="0021460B" w:rsidP="0021460B">
      <w:pPr>
        <w:widowControl w:val="0"/>
        <w:suppressAutoHyphens w:val="0"/>
        <w:rPr>
          <w:b/>
          <w:bCs/>
          <w:sz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Департамент финансовых рынков и финансового инжиниринга </w:t>
      </w:r>
    </w:p>
    <w:p w:rsidR="00EC6F8E" w:rsidRDefault="0021460B" w:rsidP="0021460B">
      <w:pPr>
        <w:widowControl w:val="0"/>
        <w:suppressAutoHyphens w:val="0"/>
        <w:rPr>
          <w:b/>
          <w:bCs/>
          <w:sz w:val="24"/>
        </w:rPr>
      </w:pPr>
      <w:r>
        <w:rPr>
          <w:rFonts w:ascii="Times New Roman" w:hAnsi="Times New Roman"/>
          <w:b/>
          <w:bCs/>
          <w:sz w:val="28"/>
          <w:szCs w:val="24"/>
        </w:rPr>
        <w:t>Дисциплина «Финансовые рынки»</w:t>
      </w:r>
    </w:p>
    <w:p w:rsidR="00EC6F8E" w:rsidRDefault="0021460B" w:rsidP="0021460B">
      <w:pPr>
        <w:widowControl w:val="0"/>
        <w:suppressAutoHyphens w:val="0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Финансовый факультет </w:t>
      </w:r>
    </w:p>
    <w:p w:rsidR="00EC6F8E" w:rsidRDefault="0021460B" w:rsidP="0021460B">
      <w:pPr>
        <w:widowControl w:val="0"/>
        <w:suppressAutoHyphens w:val="0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Форма обучения: очная</w:t>
      </w:r>
    </w:p>
    <w:p w:rsidR="00EC6F8E" w:rsidRDefault="0021460B" w:rsidP="0021460B">
      <w:pPr>
        <w:widowControl w:val="0"/>
        <w:suppressAutoHyphens w:val="0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lastRenderedPageBreak/>
        <w:t>Семестр: 5</w:t>
      </w:r>
    </w:p>
    <w:p w:rsidR="00EC6F8E" w:rsidRDefault="0021460B" w:rsidP="0021460B">
      <w:pPr>
        <w:widowControl w:val="0"/>
        <w:suppressAutoHyphens w:val="0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Направление подготовки: 38.03.01 «Экономика»</w:t>
      </w:r>
    </w:p>
    <w:p w:rsidR="00EC6F8E" w:rsidRDefault="0021460B" w:rsidP="0021460B">
      <w:pPr>
        <w:widowControl w:val="0"/>
        <w:suppressAutoHyphens w:val="0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Профиль: </w:t>
      </w:r>
    </w:p>
    <w:p w:rsidR="00EC6F8E" w:rsidRDefault="00EC6F8E" w:rsidP="0021460B">
      <w:pPr>
        <w:widowControl w:val="0"/>
        <w:suppressAutoHyphens w:val="0"/>
        <w:rPr>
          <w:rFonts w:ascii="Times New Roman" w:hAnsi="Times New Roman"/>
          <w:b/>
          <w:sz w:val="24"/>
          <w:szCs w:val="24"/>
        </w:rPr>
      </w:pPr>
    </w:p>
    <w:p w:rsidR="00EC6F8E" w:rsidRDefault="0021460B" w:rsidP="0021460B">
      <w:pPr>
        <w:widowControl w:val="0"/>
        <w:suppressAutoHyphens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ЭКЗАМЕНАЦИОННЫЙ БИЛЕТ № 1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1. Дайте развернутый ответ на теоретический вопрос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(20 баллов): </w:t>
      </w:r>
      <w:r>
        <w:rPr>
          <w:rFonts w:ascii="Times New Roman" w:hAnsi="Times New Roman" w:cs="Times New Roman"/>
          <w:sz w:val="28"/>
          <w:szCs w:val="28"/>
        </w:rPr>
        <w:t>Саморегулируемые организации на финансовом рынке: понятие, виды и функции, организация деятельности и требования к СРО.</w:t>
      </w:r>
    </w:p>
    <w:p w:rsidR="00EC6F8E" w:rsidRDefault="00EC6F8E" w:rsidP="0021460B">
      <w:pPr>
        <w:widowControl w:val="0"/>
        <w:suppressAutoHyphens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2. Выполните практико-ориентированное задание (20 баллов): </w:t>
      </w:r>
      <w:r>
        <w:rPr>
          <w:rFonts w:ascii="Times New Roman" w:hAnsi="Times New Roman" w:cs="Times New Roman"/>
          <w:i/>
          <w:sz w:val="28"/>
          <w:szCs w:val="28"/>
        </w:rPr>
        <w:t>Решите задачи, каждая задача 5 баллов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Определите цену (с точностью до сотых), по которой удовлетворяются неконкурентные заявки на аукционе по размещению государственных дисконтных облигаций номиналом 1 000 руб. на общую сумму 500 млн. руб., если весь выпуск размещен полностью. На аукцион были поданы следующие заявки: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4215"/>
        <w:gridCol w:w="5130"/>
      </w:tblGrid>
      <w:tr w:rsidR="00EC6F8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(тыс. шт.)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</w:tr>
      <w:tr w:rsidR="00EC6F8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аукционная</w:t>
            </w:r>
          </w:p>
        </w:tc>
      </w:tr>
      <w:tr w:rsidR="00EC6F8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EC6F8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EC6F8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EC6F8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96,00</w:t>
            </w:r>
          </w:p>
        </w:tc>
      </w:tr>
      <w:tr w:rsidR="00EC6F8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EC6F8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F8E" w:rsidRDefault="0021460B" w:rsidP="0021460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</w:tbl>
    <w:p w:rsidR="00EC6F8E" w:rsidRDefault="00EC6F8E" w:rsidP="0021460B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Срок обращения облигации 2 года, купонная ставка – 8% (раз в год), эффективная доходность – 10 %, цена равна номиналу – 1000 руб. Определите модифицированную дюрацию данной облигации при рыночной ставке 10%. На сколько процентов изменится цена облигации при повышении рыночной </w:t>
      </w:r>
      <w:r>
        <w:rPr>
          <w:rFonts w:ascii="Times New Roman" w:hAnsi="Times New Roman" w:cs="Times New Roman"/>
          <w:sz w:val="28"/>
          <w:szCs w:val="28"/>
        </w:rPr>
        <w:lastRenderedPageBreak/>
        <w:t>ставки до 10,5%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Инвестор продал европейский трехмесячный опцион пут (продажа) на акцию с ценой исполнения 100 руб. за 5 руб. К моменту окончания контракта спотовая цена акции составила 106 руб. Определите финансовый результат операции для инвестора. 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Стоимость чистых активов паевого инвестиционного фонда составляет 20 млн. рублей, а количество паев – 5 тыс. штук. Через 8 месяцев стоимость чистых активов этого фонда составила 25 млн. рублей, а количество паев осталось без изменения. Рассчитайте доходность в</w:t>
      </w:r>
      <w:r>
        <w:rPr>
          <w:rFonts w:ascii="Times New Roman" w:hAnsi="Times New Roman" w:cs="Times New Roman"/>
          <w:bCs/>
          <w:iCs/>
          <w:sz w:val="28"/>
          <w:szCs w:val="28"/>
        </w:rPr>
        <w:t>ложений в данный фонд (в пересчете на год).</w:t>
      </w:r>
    </w:p>
    <w:p w:rsidR="00EC6F8E" w:rsidRDefault="00EC6F8E" w:rsidP="0021460B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3. Ответьте на вопросы тестовых заданий: </w:t>
      </w:r>
      <w:r>
        <w:rPr>
          <w:rFonts w:ascii="Times New Roman" w:hAnsi="Times New Roman" w:cs="Times New Roman"/>
          <w:i/>
          <w:sz w:val="28"/>
          <w:szCs w:val="28"/>
        </w:rPr>
        <w:t>Укажите все правильные ответы (20 тестов по 1 баллу)</w:t>
      </w:r>
    </w:p>
    <w:p w:rsidR="00EC6F8E" w:rsidRDefault="0021460B" w:rsidP="0021460B">
      <w:pPr>
        <w:widowControl w:val="0"/>
        <w:suppressAutoHyphens w:val="0"/>
        <w:spacing w:after="0" w:line="36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f0"/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EC6F8E">
        <w:tc>
          <w:tcPr>
            <w:tcW w:w="4672" w:type="dxa"/>
          </w:tcPr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3.1. Поставщиками капитала в рыночной экономике являются:</w:t>
            </w:r>
          </w:p>
          <w:p w:rsidR="00EC6F8E" w:rsidRDefault="0021460B" w:rsidP="0021460B">
            <w:pPr>
              <w:widowControl w:val="0"/>
              <w:numPr>
                <w:ilvl w:val="0"/>
                <w:numId w:val="24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частные компании</w:t>
            </w:r>
          </w:p>
          <w:p w:rsidR="00EC6F8E" w:rsidRDefault="0021460B" w:rsidP="0021460B">
            <w:pPr>
              <w:widowControl w:val="0"/>
              <w:numPr>
                <w:ilvl w:val="0"/>
                <w:numId w:val="24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государство</w:t>
            </w:r>
          </w:p>
          <w:p w:rsidR="00EC6F8E" w:rsidRDefault="0021460B" w:rsidP="0021460B">
            <w:pPr>
              <w:widowControl w:val="0"/>
              <w:numPr>
                <w:ilvl w:val="0"/>
                <w:numId w:val="24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домохозяйства</w:t>
            </w:r>
          </w:p>
          <w:p w:rsidR="00EC6F8E" w:rsidRDefault="0021460B" w:rsidP="0021460B">
            <w:pPr>
              <w:widowControl w:val="0"/>
              <w:numPr>
                <w:ilvl w:val="0"/>
                <w:numId w:val="24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центральный банк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3.2.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Долговыми ценными бумагами являются</w:t>
            </w:r>
          </w:p>
          <w:p w:rsidR="00EC6F8E" w:rsidRDefault="0021460B" w:rsidP="0021460B">
            <w:pPr>
              <w:widowControl w:val="0"/>
              <w:numPr>
                <w:ilvl w:val="0"/>
                <w:numId w:val="2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коносаменты</w:t>
            </w:r>
          </w:p>
          <w:p w:rsidR="00EC6F8E" w:rsidRDefault="0021460B" w:rsidP="0021460B">
            <w:pPr>
              <w:widowControl w:val="0"/>
              <w:numPr>
                <w:ilvl w:val="0"/>
                <w:numId w:val="2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опционы эмитента</w:t>
            </w:r>
          </w:p>
          <w:p w:rsidR="00EC6F8E" w:rsidRDefault="0021460B" w:rsidP="0021460B">
            <w:pPr>
              <w:widowControl w:val="0"/>
              <w:numPr>
                <w:ilvl w:val="0"/>
                <w:numId w:val="2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векселя</w:t>
            </w:r>
          </w:p>
          <w:p w:rsidR="00EC6F8E" w:rsidRDefault="0021460B" w:rsidP="0021460B">
            <w:pPr>
              <w:widowControl w:val="0"/>
              <w:numPr>
                <w:ilvl w:val="0"/>
                <w:numId w:val="2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аккредитивы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3.3. Повышение рыночной процентной ставки при прочих равных условиях ведет к:</w:t>
            </w:r>
          </w:p>
          <w:p w:rsidR="00EC6F8E" w:rsidRDefault="0021460B" w:rsidP="0021460B">
            <w:pPr>
              <w:widowControl w:val="0"/>
              <w:numPr>
                <w:ilvl w:val="0"/>
                <w:numId w:val="2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:rsidR="00EC6F8E" w:rsidRDefault="0021460B" w:rsidP="0021460B">
            <w:pPr>
              <w:widowControl w:val="0"/>
              <w:numPr>
                <w:ilvl w:val="0"/>
                <w:numId w:val="2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:rsidR="00EC6F8E" w:rsidRDefault="0021460B" w:rsidP="0021460B">
            <w:pPr>
              <w:widowControl w:val="0"/>
              <w:numPr>
                <w:ilvl w:val="0"/>
                <w:numId w:val="2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:rsidR="00EC6F8E" w:rsidRDefault="0021460B" w:rsidP="0021460B">
            <w:pPr>
              <w:widowControl w:val="0"/>
              <w:numPr>
                <w:ilvl w:val="0"/>
                <w:numId w:val="2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падению дивидендов по акциям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3.4. Эмитентом российских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депозитарных расписок может быть</w:t>
            </w:r>
          </w:p>
          <w:p w:rsidR="00EC6F8E" w:rsidRDefault="0021460B" w:rsidP="0021460B">
            <w:pPr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 государственного управления</w:t>
            </w:r>
          </w:p>
          <w:p w:rsidR="00EC6F8E" w:rsidRDefault="0021460B" w:rsidP="0021460B">
            <w:pPr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Банк России</w:t>
            </w:r>
          </w:p>
          <w:p w:rsidR="00EC6F8E" w:rsidRDefault="0021460B" w:rsidP="0021460B">
            <w:pPr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депозитарий</w:t>
            </w:r>
          </w:p>
          <w:p w:rsidR="00EC6F8E" w:rsidRDefault="0021460B" w:rsidP="0021460B">
            <w:pPr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брокерская компания</w:t>
            </w:r>
          </w:p>
          <w:p w:rsidR="00EC6F8E" w:rsidRDefault="0021460B" w:rsidP="0021460B">
            <w:pPr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акционерный инвестиционный фонд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3.5. В Российской Федерации обязываться векселем могут</w:t>
            </w:r>
          </w:p>
          <w:p w:rsidR="00EC6F8E" w:rsidRDefault="0021460B" w:rsidP="0021460B">
            <w:pPr>
              <w:widowControl w:val="0"/>
              <w:numPr>
                <w:ilvl w:val="0"/>
                <w:numId w:val="2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только юридические лица</w:t>
            </w:r>
          </w:p>
          <w:p w:rsidR="00EC6F8E" w:rsidRDefault="0021460B" w:rsidP="0021460B">
            <w:pPr>
              <w:widowControl w:val="0"/>
              <w:numPr>
                <w:ilvl w:val="0"/>
                <w:numId w:val="2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только физические лица</w:t>
            </w:r>
          </w:p>
          <w:p w:rsidR="00EC6F8E" w:rsidRDefault="0021460B" w:rsidP="0021460B">
            <w:pPr>
              <w:widowControl w:val="0"/>
              <w:numPr>
                <w:ilvl w:val="0"/>
                <w:numId w:val="2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юридические и физические лица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3.6. Документ, который устанавливает стандартные условия срочных договоров (контактов) на бирже, именуется:</w:t>
            </w:r>
          </w:p>
          <w:p w:rsidR="00EC6F8E" w:rsidRDefault="0021460B" w:rsidP="0021460B">
            <w:pPr>
              <w:pStyle w:val="afb"/>
              <w:numPr>
                <w:ilvl w:val="0"/>
                <w:numId w:val="25"/>
              </w:numPr>
              <w:tabs>
                <w:tab w:val="left" w:pos="360"/>
              </w:tabs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</w:t>
            </w:r>
          </w:p>
          <w:p w:rsidR="00EC6F8E" w:rsidRDefault="0021460B" w:rsidP="0021460B">
            <w:pPr>
              <w:pStyle w:val="afb"/>
              <w:numPr>
                <w:ilvl w:val="0"/>
                <w:numId w:val="25"/>
              </w:numPr>
              <w:tabs>
                <w:tab w:val="left" w:pos="360"/>
              </w:tabs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спецификация</w:t>
            </w:r>
          </w:p>
          <w:p w:rsidR="00EC6F8E" w:rsidRDefault="0021460B" w:rsidP="0021460B">
            <w:pPr>
              <w:pStyle w:val="afb"/>
              <w:numPr>
                <w:ilvl w:val="0"/>
                <w:numId w:val="25"/>
              </w:numPr>
              <w:tabs>
                <w:tab w:val="left" w:pos="360"/>
              </w:tabs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генеральное соглашение</w:t>
            </w:r>
          </w:p>
          <w:p w:rsidR="00EC6F8E" w:rsidRDefault="0021460B" w:rsidP="0021460B">
            <w:pPr>
              <w:pStyle w:val="afb"/>
              <w:numPr>
                <w:ilvl w:val="0"/>
                <w:numId w:val="25"/>
              </w:numPr>
              <w:tabs>
                <w:tab w:val="left" w:pos="360"/>
              </w:tabs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стандартная документация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8"/>
                <w:szCs w:val="28"/>
              </w:rPr>
              <w:t>3.7. В соответствии с законом «О рынке ценных бумаг» к профессиональной относится деятельность</w:t>
            </w:r>
          </w:p>
          <w:p w:rsidR="00EC6F8E" w:rsidRDefault="0021460B" w:rsidP="0021460B">
            <w:pPr>
              <w:pStyle w:val="afb"/>
              <w:numPr>
                <w:ilvl w:val="0"/>
                <w:numId w:val="19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  <w:t>брокерская</w:t>
            </w:r>
          </w:p>
          <w:p w:rsidR="00EC6F8E" w:rsidRDefault="0021460B" w:rsidP="0021460B">
            <w:pPr>
              <w:pStyle w:val="afb"/>
              <w:numPr>
                <w:ilvl w:val="0"/>
                <w:numId w:val="19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  <w:t>депозитарная</w:t>
            </w:r>
          </w:p>
          <w:p w:rsidR="00EC6F8E" w:rsidRDefault="0021460B" w:rsidP="0021460B">
            <w:pPr>
              <w:pStyle w:val="afb"/>
              <w:numPr>
                <w:ilvl w:val="0"/>
                <w:numId w:val="19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эмиссионная</w:t>
            </w:r>
          </w:p>
          <w:p w:rsidR="00EC6F8E" w:rsidRDefault="0021460B" w:rsidP="0021460B">
            <w:pPr>
              <w:pStyle w:val="afb"/>
              <w:numPr>
                <w:ilvl w:val="0"/>
                <w:numId w:val="19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  <w:t>инвестиционная</w:t>
            </w:r>
          </w:p>
          <w:p w:rsidR="00EC6F8E" w:rsidRDefault="0021460B" w:rsidP="0021460B">
            <w:pPr>
              <w:pStyle w:val="afb"/>
              <w:numPr>
                <w:ilvl w:val="0"/>
                <w:numId w:val="19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страховой компании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3.8. Коллективными инвесторами являются</w:t>
            </w:r>
          </w:p>
          <w:p w:rsidR="00EC6F8E" w:rsidRDefault="0021460B" w:rsidP="0021460B">
            <w:pPr>
              <w:widowControl w:val="0"/>
              <w:numPr>
                <w:ilvl w:val="0"/>
                <w:numId w:val="18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:rsidR="00EC6F8E" w:rsidRDefault="0021460B" w:rsidP="0021460B">
            <w:pPr>
              <w:widowControl w:val="0"/>
              <w:numPr>
                <w:ilvl w:val="0"/>
                <w:numId w:val="18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паевые инвестиционные фонды</w:t>
            </w:r>
          </w:p>
          <w:p w:rsidR="00EC6F8E" w:rsidRDefault="0021460B" w:rsidP="0021460B">
            <w:pPr>
              <w:widowControl w:val="0"/>
              <w:numPr>
                <w:ilvl w:val="0"/>
                <w:numId w:val="18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управляющие компании</w:t>
            </w:r>
          </w:p>
          <w:p w:rsidR="00EC6F8E" w:rsidRDefault="0021460B" w:rsidP="0021460B">
            <w:pPr>
              <w:widowControl w:val="0"/>
              <w:numPr>
                <w:ilvl w:val="0"/>
                <w:numId w:val="18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физические лица, имеющие крупный объем вложений в ценные бумаги</w:t>
            </w:r>
          </w:p>
          <w:p w:rsidR="00EC6F8E" w:rsidRDefault="0021460B" w:rsidP="0021460B">
            <w:pPr>
              <w:widowControl w:val="0"/>
              <w:numPr>
                <w:ilvl w:val="0"/>
                <w:numId w:val="18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любые юридические лица - инвесторы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3.9. В процессе создания и управления имуществом ПИФа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управляющая компания заключает договоры с перечисленными ниже сторонами:</w:t>
            </w:r>
          </w:p>
          <w:p w:rsidR="00EC6F8E" w:rsidRDefault="0021460B" w:rsidP="0021460B">
            <w:pPr>
              <w:widowControl w:val="0"/>
              <w:numPr>
                <w:ilvl w:val="0"/>
                <w:numId w:val="2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паевым инвестиционным фондом</w:t>
            </w:r>
          </w:p>
          <w:p w:rsidR="00EC6F8E" w:rsidRDefault="0021460B" w:rsidP="0021460B">
            <w:pPr>
              <w:widowControl w:val="0"/>
              <w:numPr>
                <w:ilvl w:val="0"/>
                <w:numId w:val="2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дилером</w:t>
            </w:r>
          </w:p>
          <w:p w:rsidR="00EC6F8E" w:rsidRDefault="0021460B" w:rsidP="0021460B">
            <w:pPr>
              <w:widowControl w:val="0"/>
              <w:numPr>
                <w:ilvl w:val="0"/>
                <w:numId w:val="2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аудиторской организацией</w:t>
            </w:r>
          </w:p>
          <w:p w:rsidR="00EC6F8E" w:rsidRDefault="0021460B" w:rsidP="0021460B">
            <w:pPr>
              <w:widowControl w:val="0"/>
              <w:numPr>
                <w:ilvl w:val="0"/>
                <w:numId w:val="2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специализированным депозитарием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3.10. Учетная система на рынке ценных бумаг – это</w:t>
            </w:r>
          </w:p>
          <w:p w:rsidR="00EC6F8E" w:rsidRDefault="0021460B" w:rsidP="0021460B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учета сделок с ценными бумагами, совершаемыми на бирже</w:t>
            </w:r>
          </w:p>
          <w:p w:rsidR="00EC6F8E" w:rsidRDefault="0021460B" w:rsidP="0021460B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совокупность служб внутреннего учета брокерских компаний</w:t>
            </w:r>
          </w:p>
          <w:p w:rsidR="00EC6F8E" w:rsidRDefault="0021460B" w:rsidP="0021460B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система бухгалтерского учета сделок с ценными бумагами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учета прав на ценные бумаги</w:t>
            </w:r>
          </w:p>
        </w:tc>
        <w:tc>
          <w:tcPr>
            <w:tcW w:w="4672" w:type="dxa"/>
          </w:tcPr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3.11. Инвестиционные паи - это ценные бумаги</w:t>
            </w:r>
          </w:p>
          <w:p w:rsidR="00EC6F8E" w:rsidRDefault="0021460B" w:rsidP="0021460B">
            <w:pPr>
              <w:widowControl w:val="0"/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предъявителя с обязательным централизованным хранением</w:t>
            </w:r>
          </w:p>
          <w:p w:rsidR="00EC6F8E" w:rsidRDefault="0021460B" w:rsidP="0021460B">
            <w:pPr>
              <w:widowControl w:val="0"/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именные документарные</w:t>
            </w:r>
          </w:p>
          <w:p w:rsidR="00EC6F8E" w:rsidRDefault="0021460B" w:rsidP="0021460B">
            <w:pPr>
              <w:widowControl w:val="0"/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именные бездокументарные</w:t>
            </w:r>
          </w:p>
          <w:p w:rsidR="00EC6F8E" w:rsidRDefault="0021460B" w:rsidP="0021460B">
            <w:pPr>
              <w:widowControl w:val="0"/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предъявителя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3.12. Наиболее ликвидными являются (при прочих равных условиях) ценные бумаги,</w:t>
            </w:r>
          </w:p>
          <w:p w:rsidR="00EC6F8E" w:rsidRDefault="0021460B" w:rsidP="0021460B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приносящие максимальный доход</w:t>
            </w:r>
          </w:p>
          <w:p w:rsidR="00EC6F8E" w:rsidRDefault="0021460B" w:rsidP="0021460B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имеющие минимальный риск</w:t>
            </w:r>
          </w:p>
          <w:p w:rsidR="00EC6F8E" w:rsidRDefault="0021460B" w:rsidP="0021460B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обращающиеся на фондовой бирже</w:t>
            </w:r>
          </w:p>
          <w:p w:rsidR="00EC6F8E" w:rsidRDefault="0021460B" w:rsidP="0021460B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обеспечивающие максимальную текущую доходность</w:t>
            </w:r>
          </w:p>
          <w:p w:rsidR="00EC6F8E" w:rsidRDefault="0021460B" w:rsidP="0021460B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имеющие самый высокий темп роста курсовой стоимости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3.13. Расчет стоимости пая паевых инвестиционных фондов осуществляется на основе</w:t>
            </w:r>
          </w:p>
          <w:p w:rsidR="00EC6F8E" w:rsidRDefault="0021460B" w:rsidP="0021460B">
            <w:pPr>
              <w:widowControl w:val="0"/>
              <w:numPr>
                <w:ilvl w:val="0"/>
                <w:numId w:val="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фондовых индексов</w:t>
            </w:r>
          </w:p>
          <w:p w:rsidR="00EC6F8E" w:rsidRDefault="0021460B" w:rsidP="0021460B">
            <w:pPr>
              <w:widowControl w:val="0"/>
              <w:numPr>
                <w:ilvl w:val="0"/>
                <w:numId w:val="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стоимости чистых активов фонда</w:t>
            </w:r>
          </w:p>
          <w:p w:rsidR="00EC6F8E" w:rsidRDefault="0021460B" w:rsidP="0021460B">
            <w:pPr>
              <w:widowControl w:val="0"/>
              <w:numPr>
                <w:ilvl w:val="0"/>
                <w:numId w:val="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обязательств управляющего ценными бумагами</w:t>
            </w:r>
          </w:p>
          <w:p w:rsidR="00EC6F8E" w:rsidRDefault="0021460B" w:rsidP="0021460B">
            <w:pPr>
              <w:widowControl w:val="0"/>
              <w:numPr>
                <w:ilvl w:val="0"/>
                <w:numId w:val="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спроса и предложения на паи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3.14. Эмитентами облигаций могут быть</w:t>
            </w:r>
          </w:p>
          <w:p w:rsidR="00EC6F8E" w:rsidRDefault="0021460B" w:rsidP="0021460B">
            <w:pPr>
              <w:widowControl w:val="0"/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</w:p>
          <w:p w:rsidR="00EC6F8E" w:rsidRDefault="0021460B" w:rsidP="0021460B">
            <w:pPr>
              <w:widowControl w:val="0"/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местные органы власти</w:t>
            </w:r>
          </w:p>
          <w:p w:rsidR="00EC6F8E" w:rsidRDefault="0021460B" w:rsidP="0021460B">
            <w:pPr>
              <w:widowControl w:val="0"/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:rsidR="00EC6F8E" w:rsidRDefault="0021460B" w:rsidP="0021460B">
            <w:pPr>
              <w:widowControl w:val="0"/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некоммерческие организации (в случаях, предусмотренных законом)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3.15. Наличие аваля на переводном векселе</w:t>
            </w:r>
          </w:p>
          <w:p w:rsidR="00EC6F8E" w:rsidRDefault="0021460B" w:rsidP="0021460B">
            <w:pPr>
              <w:widowControl w:val="0"/>
              <w:numPr>
                <w:ilvl w:val="0"/>
                <w:numId w:val="10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обязательно</w:t>
            </w:r>
          </w:p>
          <w:p w:rsidR="00EC6F8E" w:rsidRDefault="0021460B" w:rsidP="0021460B">
            <w:pPr>
              <w:widowControl w:val="0"/>
              <w:numPr>
                <w:ilvl w:val="0"/>
                <w:numId w:val="10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необязательно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3.16. Повышение рыночной процентной ставки при прочих равных условиях ведет к:</w:t>
            </w:r>
          </w:p>
          <w:p w:rsidR="00EC6F8E" w:rsidRDefault="0021460B" w:rsidP="0021460B">
            <w:pPr>
              <w:widowControl w:val="0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:rsidR="00EC6F8E" w:rsidRDefault="0021460B" w:rsidP="0021460B">
            <w:pPr>
              <w:widowControl w:val="0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:rsidR="00EC6F8E" w:rsidRDefault="0021460B" w:rsidP="0021460B">
            <w:pPr>
              <w:widowControl w:val="0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:rsidR="00EC6F8E" w:rsidRDefault="0021460B" w:rsidP="0021460B">
            <w:pPr>
              <w:widowControl w:val="0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падению дивидендов по акциям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3.17. Функцию финансового посредничества в движении денежных сбережений от владельцев к пользователям в рыночной экономике выполняет рынок:</w:t>
            </w:r>
          </w:p>
          <w:p w:rsidR="00EC6F8E" w:rsidRDefault="0021460B" w:rsidP="0021460B">
            <w:pPr>
              <w:widowControl w:val="0"/>
              <w:numPr>
                <w:ilvl w:val="0"/>
                <w:numId w:val="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акций</w:t>
            </w:r>
          </w:p>
          <w:p w:rsidR="00EC6F8E" w:rsidRDefault="0021460B" w:rsidP="0021460B">
            <w:pPr>
              <w:widowControl w:val="0"/>
              <w:numPr>
                <w:ilvl w:val="0"/>
                <w:numId w:val="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облигаций</w:t>
            </w:r>
          </w:p>
          <w:p w:rsidR="00EC6F8E" w:rsidRDefault="0021460B" w:rsidP="0021460B">
            <w:pPr>
              <w:widowControl w:val="0"/>
              <w:numPr>
                <w:ilvl w:val="0"/>
                <w:numId w:val="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коносаментов</w:t>
            </w:r>
          </w:p>
          <w:p w:rsidR="00EC6F8E" w:rsidRDefault="0021460B" w:rsidP="0021460B">
            <w:pPr>
              <w:widowControl w:val="0"/>
              <w:numPr>
                <w:ilvl w:val="0"/>
                <w:numId w:val="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валютный</w:t>
            </w:r>
          </w:p>
          <w:p w:rsidR="00EC6F8E" w:rsidRDefault="0021460B" w:rsidP="0021460B">
            <w:pPr>
              <w:widowControl w:val="0"/>
              <w:numPr>
                <w:ilvl w:val="0"/>
                <w:numId w:val="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кредитный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3.18. К участникам отношений, регулируемых Законом «Об организации страхового дела», относятся:</w:t>
            </w:r>
          </w:p>
          <w:p w:rsidR="00EC6F8E" w:rsidRDefault="0021460B" w:rsidP="0021460B">
            <w:pPr>
              <w:pStyle w:val="afb"/>
              <w:numPr>
                <w:ilvl w:val="1"/>
                <w:numId w:val="41"/>
              </w:numPr>
              <w:tabs>
                <w:tab w:val="left" w:pos="284"/>
              </w:tabs>
              <w:suppressAutoHyphens w:val="0"/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профессиональные объединения страховщиков</w:t>
            </w:r>
          </w:p>
          <w:p w:rsidR="00EC6F8E" w:rsidRDefault="0021460B" w:rsidP="0021460B">
            <w:pPr>
              <w:pStyle w:val="afb"/>
              <w:numPr>
                <w:ilvl w:val="1"/>
                <w:numId w:val="41"/>
              </w:numPr>
              <w:tabs>
                <w:tab w:val="left" w:pos="284"/>
              </w:tabs>
              <w:suppressAutoHyphens w:val="0"/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арбитражные управляющие</w:t>
            </w:r>
          </w:p>
          <w:p w:rsidR="00EC6F8E" w:rsidRDefault="0021460B" w:rsidP="0021460B">
            <w:pPr>
              <w:pStyle w:val="afb"/>
              <w:numPr>
                <w:ilvl w:val="1"/>
                <w:numId w:val="41"/>
              </w:numPr>
              <w:tabs>
                <w:tab w:val="left" w:pos="284"/>
              </w:tabs>
              <w:suppressAutoHyphens w:val="0"/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кредитные организации</w:t>
            </w:r>
          </w:p>
          <w:p w:rsidR="00EC6F8E" w:rsidRDefault="0021460B" w:rsidP="0021460B">
            <w:pPr>
              <w:pStyle w:val="afb"/>
              <w:numPr>
                <w:ilvl w:val="1"/>
                <w:numId w:val="41"/>
              </w:numPr>
              <w:tabs>
                <w:tab w:val="left" w:pos="284"/>
              </w:tabs>
              <w:suppressAutoHyphens w:val="0"/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специализированные депозитарии</w:t>
            </w:r>
          </w:p>
          <w:p w:rsidR="00EC6F8E" w:rsidRDefault="0021460B" w:rsidP="0021460B">
            <w:pPr>
              <w:pStyle w:val="afb"/>
              <w:numPr>
                <w:ilvl w:val="1"/>
                <w:numId w:val="41"/>
              </w:numPr>
              <w:tabs>
                <w:tab w:val="left" w:pos="284"/>
              </w:tabs>
              <w:suppressAutoHyphens w:val="0"/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страхованию вкладов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3.19. Российские депозитарные расписки могут удостоверять право собственности на</w:t>
            </w:r>
          </w:p>
          <w:p w:rsidR="00EC6F8E" w:rsidRDefault="0021460B" w:rsidP="0021460B">
            <w:pPr>
              <w:widowControl w:val="0"/>
              <w:numPr>
                <w:ilvl w:val="0"/>
                <w:numId w:val="1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акции российских эмитентов</w:t>
            </w:r>
          </w:p>
          <w:p w:rsidR="00EC6F8E" w:rsidRDefault="0021460B" w:rsidP="0021460B">
            <w:pPr>
              <w:widowControl w:val="0"/>
              <w:numPr>
                <w:ilvl w:val="0"/>
                <w:numId w:val="1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акции иностранных эмитентов</w:t>
            </w:r>
          </w:p>
          <w:p w:rsidR="00EC6F8E" w:rsidRDefault="0021460B" w:rsidP="0021460B">
            <w:pPr>
              <w:widowControl w:val="0"/>
              <w:numPr>
                <w:ilvl w:val="0"/>
                <w:numId w:val="1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облигации российских эмитентов</w:t>
            </w:r>
          </w:p>
          <w:p w:rsidR="00EC6F8E" w:rsidRDefault="0021460B" w:rsidP="0021460B">
            <w:pPr>
              <w:widowControl w:val="0"/>
              <w:numPr>
                <w:ilvl w:val="0"/>
                <w:numId w:val="1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облигации иностранных эмитентов</w:t>
            </w:r>
          </w:p>
          <w:p w:rsidR="00EC6F8E" w:rsidRDefault="0021460B" w:rsidP="0021460B">
            <w:pPr>
              <w:widowControl w:val="0"/>
              <w:numPr>
                <w:ilvl w:val="0"/>
                <w:numId w:val="1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инвестиционные паи иностранных инвестиционных фондов</w:t>
            </w:r>
          </w:p>
          <w:p w:rsidR="00EC6F8E" w:rsidRDefault="0021460B" w:rsidP="0021460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3.20. Ипотечными ценными бумагами являются</w:t>
            </w:r>
          </w:p>
          <w:p w:rsidR="00EC6F8E" w:rsidRDefault="0021460B" w:rsidP="0021460B">
            <w:pPr>
              <w:widowControl w:val="0"/>
              <w:numPr>
                <w:ilvl w:val="0"/>
                <w:numId w:val="1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облигации, выпущенные под залог имущества</w:t>
            </w:r>
          </w:p>
          <w:p w:rsidR="00EC6F8E" w:rsidRDefault="0021460B" w:rsidP="0021460B">
            <w:pPr>
              <w:widowControl w:val="0"/>
              <w:numPr>
                <w:ilvl w:val="0"/>
                <w:numId w:val="1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складские свидетельства</w:t>
            </w:r>
          </w:p>
          <w:p w:rsidR="00EC6F8E" w:rsidRDefault="0021460B" w:rsidP="0021460B">
            <w:pPr>
              <w:widowControl w:val="0"/>
              <w:numPr>
                <w:ilvl w:val="0"/>
                <w:numId w:val="1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товарораспорядительные ценные бумаги</w:t>
            </w:r>
          </w:p>
          <w:p w:rsidR="00EC6F8E" w:rsidRDefault="0021460B" w:rsidP="0021460B">
            <w:pPr>
              <w:widowControl w:val="0"/>
              <w:numPr>
                <w:ilvl w:val="0"/>
                <w:numId w:val="1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паи инвестиционных фондов недвижимости</w:t>
            </w:r>
          </w:p>
          <w:p w:rsidR="00EC6F8E" w:rsidRDefault="0021460B" w:rsidP="0021460B">
            <w:pPr>
              <w:widowControl w:val="0"/>
              <w:numPr>
                <w:ilvl w:val="0"/>
                <w:numId w:val="1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облигации с ипотечным покрытием</w:t>
            </w:r>
          </w:p>
          <w:p w:rsidR="00EC6F8E" w:rsidRDefault="0021460B" w:rsidP="0021460B">
            <w:pPr>
              <w:widowControl w:val="0"/>
              <w:numPr>
                <w:ilvl w:val="0"/>
                <w:numId w:val="1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депозитарные расписки</w:t>
            </w:r>
          </w:p>
        </w:tc>
      </w:tr>
    </w:tbl>
    <w:p w:rsidR="00EC6F8E" w:rsidRDefault="00EC6F8E" w:rsidP="0021460B">
      <w:pPr>
        <w:widowControl w:val="0"/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F8E" w:rsidRDefault="0021460B" w:rsidP="0021460B">
      <w:pPr>
        <w:pStyle w:val="af2"/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4" w:name="_Ref83289601"/>
      <w:bookmarkStart w:id="45" w:name="_Toc167969424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44"/>
      <w:bookmarkEnd w:id="45"/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26.12.1995 г. № 208-ФЗ «Об акционерных </w:t>
      </w:r>
      <w:r>
        <w:rPr>
          <w:sz w:val="28"/>
          <w:szCs w:val="28"/>
        </w:rPr>
        <w:lastRenderedPageBreak/>
        <w:t>обществах».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г. № 39-ФЗ «О рынке ценных бумаг».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>Закон РФ от 27.11.1992г. № 4015-1 «Об организации страхового дела в Российской Федерации».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07.05.1998 г. № 75-ФЗ «О негосударственных пенсионных фондах»; Федеральный закон от 29.11.2001 г. № 156-ФЗ «Об инвестиционных фондах».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02.12.1990 № 395-1 «О банках и банковской деятельности».</w:t>
      </w:r>
      <w:r>
        <w:t xml:space="preserve"> </w:t>
      </w:r>
      <w:r>
        <w:rPr>
          <w:sz w:val="28"/>
          <w:szCs w:val="28"/>
        </w:rPr>
        <w:t>Федеральный закон от 10.12.2003 №173-ФЗ «О валютном регулировании и валютном контроле».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 7-ФЗ «О клиринге, клиринговой деятельности и центральном контрагенте».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г. № 325-ФЗ «Об организованных торгах»; Федеральный закон от 07.12.2011 г. № 414-ФЗ «О центральном депозитарии».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EC6F8E" w:rsidRDefault="0021460B" w:rsidP="0021460B">
      <w:pPr>
        <w:pStyle w:val="afb"/>
        <w:numPr>
          <w:ilvl w:val="0"/>
          <w:numId w:val="1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развития финансового рынка Российской Федерации на 2023 год и период 2024 и 2025 годов (Проект от 28.11.2022). Основные направления цифровизации финансового рынка на период 2022–2024 годов (Проект 2021 г.)</w:t>
      </w:r>
    </w:p>
    <w:p w:rsidR="00EC6F8E" w:rsidRDefault="00EC6F8E" w:rsidP="0021460B">
      <w:pPr>
        <w:widowControl w:val="0"/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F8E" w:rsidRDefault="0021460B" w:rsidP="0021460B">
      <w:pPr>
        <w:pStyle w:val="afa"/>
        <w:suppressAutoHyphens w:val="0"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:rsidR="00EC6F8E" w:rsidRDefault="0021460B" w:rsidP="0021460B">
      <w:pPr>
        <w:widowControl w:val="0"/>
        <w:suppressAutoHyphens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основная:</w:t>
      </w:r>
    </w:p>
    <w:p w:rsidR="00EC6F8E" w:rsidRDefault="0021460B" w:rsidP="0021460B">
      <w:pPr>
        <w:pStyle w:val="afb"/>
        <w:numPr>
          <w:ilvl w:val="0"/>
          <w:numId w:val="2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Финансовые рынки : учеб. для студентов, обуч. по напр. подгот. «Экономика» и «Менеджмент» / К. Р. Адамова, Н. Е. Анненская, Л. Н.  Андрианова [и др.] ; под ред. С. В. Брюховецкой, Б. Б. Рубцова ; Финуниверситет. – Москва : Кнорус, 2021. – 462 с. – </w:t>
      </w:r>
      <w:bookmarkStart w:id="46" w:name="_Hlk125810094"/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– </w:t>
      </w:r>
      <w:bookmarkEnd w:id="46"/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t xml:space="preserve"> </w:t>
      </w:r>
      <w:r>
        <w:rPr>
          <w:sz w:val="28"/>
          <w:szCs w:val="28"/>
        </w:rPr>
        <w:t xml:space="preserve">URL: </w:t>
      </w:r>
      <w:hyperlink r:id="rId11">
        <w:r>
          <w:rPr>
            <w:sz w:val="28"/>
            <w:szCs w:val="28"/>
          </w:rPr>
          <w:t>https://book.ru/book/936687</w:t>
        </w:r>
      </w:hyperlink>
      <w:r>
        <w:rPr>
          <w:sz w:val="28"/>
          <w:szCs w:val="28"/>
        </w:rPr>
        <w:t xml:space="preserve"> (дата обращения: 27.01.2023). – Текст : электронный. </w:t>
      </w:r>
    </w:p>
    <w:p w:rsidR="00EC6F8E" w:rsidRDefault="0021460B" w:rsidP="0021460B">
      <w:pPr>
        <w:pStyle w:val="afb"/>
        <w:numPr>
          <w:ilvl w:val="0"/>
          <w:numId w:val="2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Гусева, И. А.  Финансовые рынки и институты : учеб. и практикум для вузов / И. А. Гусева. – Москва : Юрайт, 2023. – 347 с. – (Высшее образование). – ISBN 978-5-534-00339-0. – Образовательная платформа Юрайт. – URL: https://urait.ru/bcode/511698 (дата обращения: 28.01.2023).   –  Текст : электронный. </w:t>
      </w:r>
    </w:p>
    <w:p w:rsidR="00EC6F8E" w:rsidRDefault="0021460B" w:rsidP="0021460B">
      <w:pPr>
        <w:pStyle w:val="afb"/>
        <w:numPr>
          <w:ilvl w:val="0"/>
          <w:numId w:val="2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Страхование : учеб. для вузов / С. Б. Богоявленский, Д. А. Горулев, О. С. Савченко [и др.] ; под ред. Л. А. Орланюк-Малицкой, С. Ю. Яновой. — 4-е изд. — Москва : Юрайт, 2022. — 481 с. — (Высшее образование). — Образовательная платформа Юрайт. — URL: </w:t>
      </w:r>
      <w:hyperlink r:id="rId12">
        <w:r>
          <w:rPr>
            <w:sz w:val="28"/>
          </w:rPr>
          <w:t>https://urait.ru/bcode/476432</w:t>
        </w:r>
      </w:hyperlink>
      <w:r>
        <w:t xml:space="preserve"> </w:t>
      </w:r>
      <w:r>
        <w:rPr>
          <w:sz w:val="28"/>
        </w:rPr>
        <w:t>(дата обращения: 25.10.2022). — Текст: электронный</w:t>
      </w:r>
      <w:bookmarkStart w:id="47" w:name="_Hlk85364307"/>
      <w:bookmarkEnd w:id="47"/>
    </w:p>
    <w:p w:rsidR="00EC6F8E" w:rsidRDefault="00EC6F8E" w:rsidP="0021460B">
      <w:pPr>
        <w:widowControl w:val="0"/>
        <w:suppressAutoHyphens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F8E" w:rsidRDefault="0021460B" w:rsidP="0021460B">
      <w:pPr>
        <w:widowControl w:val="0"/>
        <w:suppressAutoHyphens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:rsidR="00EC6F8E" w:rsidRDefault="0021460B" w:rsidP="0021460B">
      <w:pPr>
        <w:pStyle w:val="afb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Миркин, Я. М. Статистика финансовых рынков : учебник / Я. М. Миркин, И. В. Добашина, В. Н. Салин ; Финуниверситет. – Москва : Кнорус, 2022. – 250 с. – ЭБС BOOK.ru. – URL: https://book.ru/book/943063 (дата обращения: 28.01.2023). – Текст : электронный.</w:t>
      </w:r>
    </w:p>
    <w:p w:rsidR="00EC6F8E" w:rsidRDefault="0021460B" w:rsidP="0021460B">
      <w:pPr>
        <w:pStyle w:val="afb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Криничанский, К. В. Финансовые рынки и институты : монография / К. В. Криничанский, Н. Е. Анненская. – Москва : РУСАЙНС, 2020. – 360 с. – ISBN 978-5-4365-5495-2. – </w:t>
      </w:r>
      <w:bookmarkStart w:id="48" w:name="_Hlk125810619"/>
      <w:r>
        <w:rPr>
          <w:sz w:val="28"/>
          <w:szCs w:val="28"/>
        </w:rPr>
        <w:t xml:space="preserve">ЭБС BOOK.ru. –  </w:t>
      </w:r>
      <w:bookmarkEnd w:id="48"/>
      <w:r>
        <w:rPr>
          <w:sz w:val="28"/>
          <w:szCs w:val="28"/>
        </w:rPr>
        <w:t>URL:https://book.ru/book/938093 (дата обращения: 28.01.2023). – Текст : электронный.</w:t>
      </w:r>
    </w:p>
    <w:p w:rsidR="00EC6F8E" w:rsidRDefault="0021460B" w:rsidP="0021460B">
      <w:pPr>
        <w:pStyle w:val="afb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>Современная архитектура финансов России : монография / М.А. Эскиндаров, В.В. Масленников, М.А. Абрамова [и др.] ; под ред. М. А. Эскиндарова, В. В. Масленникова ; Финуниверситет. – Москва : Когито-</w:t>
      </w:r>
      <w:r>
        <w:rPr>
          <w:sz w:val="28"/>
          <w:szCs w:val="28"/>
        </w:rPr>
        <w:lastRenderedPageBreak/>
        <w:t xml:space="preserve">Центр, 2020. – 488 с.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978-5-89353-602-7. – ЭБ Финуниверситета.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rPr>
          <w:rStyle w:val="a5"/>
          <w:rFonts w:eastAsiaTheme="majorEastAsia"/>
          <w:sz w:val="28"/>
        </w:rPr>
        <w:t xml:space="preserve"> </w:t>
      </w:r>
      <w:hyperlink r:id="rId13">
        <w:r>
          <w:rPr>
            <w:sz w:val="28"/>
          </w:rPr>
          <w:t>www.fa.ru/science/Documents/publications/фин_8.pdf</w:t>
        </w:r>
      </w:hyperlink>
      <w:r>
        <w:rPr>
          <w:sz w:val="28"/>
        </w:rPr>
        <w:t xml:space="preserve"> (дата обращения: 28.01.2023). –  Текст : электронный.</w:t>
      </w:r>
    </w:p>
    <w:p w:rsidR="00EC6F8E" w:rsidRDefault="0021460B" w:rsidP="0021460B">
      <w:pPr>
        <w:pStyle w:val="afb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Брюховецкая, С. В. Финансовые рынки. Практикум : учеб. пособие / С. В. Брюховецкая, И. А. Гусева ; Финуниверситет. – Москва : Кнорус, 2021. – 538 с. – ISBN 978-5-406-07742-9. – ЭБС BOOK.ru. –  URL:https://book.ru/book/940947 (дата обращения: 28.01.2023). – Текст : электронный.</w:t>
      </w:r>
    </w:p>
    <w:p w:rsidR="00EC6F8E" w:rsidRDefault="0021460B" w:rsidP="0021460B">
      <w:pPr>
        <w:pStyle w:val="afb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рынки: цифровая трансформация : монография / К. В. Криничанский, А. С. Генкин, Е. Н. Клочкова [и др.] ; под ред. К. В. Криничанского, Б. Б. Рубцова ; Финуниверситет. – Москва : РУСАЙНС, 2021. – 184 с.  – ISBN 978-5-4365-6754-9. – ЭБС BOOK.ru. –  URL:https://book.ru/book/940239 (дата обращения: 28.01.2023). – Текст : электронный.</w:t>
      </w:r>
      <w:bookmarkStart w:id="49" w:name="_Hlk125875125"/>
      <w:bookmarkEnd w:id="49"/>
    </w:p>
    <w:p w:rsidR="00EC6F8E" w:rsidRDefault="0021460B" w:rsidP="0021460B">
      <w:pPr>
        <w:pStyle w:val="afb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трансформация пенсионной системы и формирование «длинных денег» в российской экономике : монография / И. А. Гусева, С. А. Панова, В. В. Заугаров [и др.] ; под ред. Е. И. Куликовой, Л. Н. Андриановой. – Москва : КНОРУС, 2022. – 188 с. – ЭБС BOOK.ru. –  URL: </w:t>
      </w:r>
      <w:hyperlink r:id="rId14">
        <w:r>
          <w:rPr>
            <w:sz w:val="28"/>
            <w:szCs w:val="28"/>
          </w:rPr>
          <w:t>https://book.ru/book/945629</w:t>
        </w:r>
      </w:hyperlink>
      <w:r>
        <w:rPr>
          <w:sz w:val="28"/>
          <w:szCs w:val="28"/>
        </w:rPr>
        <w:t xml:space="preserve"> (дата обращения: 28.01.2023). – Текст : электронный.</w:t>
      </w:r>
    </w:p>
    <w:p w:rsidR="00EC6F8E" w:rsidRDefault="0021460B" w:rsidP="0021460B">
      <w:pPr>
        <w:pStyle w:val="afb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Криничанский, К. В. Рынок ценных бумаг : учебник / К. В. Криничанский ; Финуниверситет. – Москва : Прометей, 2021. – 412 с. – ISBN 978-5-00172-156-7. – Текст : непосредственный.</w:t>
      </w:r>
      <w:bookmarkStart w:id="50" w:name="_Hlk125874971"/>
      <w:bookmarkEnd w:id="50"/>
    </w:p>
    <w:p w:rsidR="00EC6F8E" w:rsidRDefault="0021460B" w:rsidP="0021460B">
      <w:pPr>
        <w:pStyle w:val="afb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Шарп, У.Ф. Инвестиции : учебник : пер. с англ. / У. Ф. Шарп, Г. Д. Александер, Д. В. Бейли. – Москва : ИНФРА-М, 2019. – 1040 с. – ЭБС znanium.com. –  URL: </w:t>
      </w:r>
      <w:hyperlink r:id="rId15">
        <w:r>
          <w:rPr>
            <w:sz w:val="28"/>
            <w:szCs w:val="28"/>
          </w:rPr>
          <w:t>http://znanium.com/go.php?id=1023723</w:t>
        </w:r>
      </w:hyperlink>
      <w:r>
        <w:rPr>
          <w:sz w:val="28"/>
          <w:szCs w:val="28"/>
        </w:rPr>
        <w:t xml:space="preserve"> </w:t>
      </w:r>
      <w:bookmarkStart w:id="51" w:name="move125806310"/>
      <w:r>
        <w:rPr>
          <w:sz w:val="28"/>
          <w:szCs w:val="28"/>
        </w:rPr>
        <w:t>(дата обращения 27.01.2023)</w:t>
      </w:r>
      <w:bookmarkEnd w:id="51"/>
      <w:r>
        <w:rPr>
          <w:sz w:val="28"/>
          <w:szCs w:val="28"/>
        </w:rPr>
        <w:t xml:space="preserve">. – Текст : электронный. </w:t>
      </w:r>
      <w:bookmarkStart w:id="52" w:name="move1258063101"/>
      <w:bookmarkEnd w:id="52"/>
      <w:r>
        <w:rPr>
          <w:sz w:val="28"/>
          <w:szCs w:val="28"/>
        </w:rPr>
        <w:t xml:space="preserve">4. Ребельский, Н. М. Доверительное управление финансовыми активами на рынке ценных бумаг : учеб. пособие / Н. М. Ребельский. – Изд. испр. и доп. – Москва : Вузовский учебник : ИНФРА-М, 2021. – 224 с. – ISBN 978-5-9558-0369-2. – ЭБС znanium.com. – URL: </w:t>
      </w:r>
      <w:r>
        <w:rPr>
          <w:sz w:val="28"/>
          <w:szCs w:val="28"/>
        </w:rPr>
        <w:lastRenderedPageBreak/>
        <w:t>https://znanium.com/catalog/product/1290479 (дата обращения: 27.01.2023). – Текст : электронный.</w:t>
      </w: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3" w:name="_Ref83390120"/>
      <w:bookmarkStart w:id="54" w:name="_Toc167969425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3"/>
      <w:bookmarkEnd w:id="54"/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Интернет-ресурсы Банка России www.cbr.ru: Основные направления развития финансового рынка Российской Федерации на период 2024–2025 годов, Обзор финансовой стабильности, Бюллетень банковской статистики, Отчет о развитии банковского сектора и банковского надзора.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Сайты организаторов торговли и участников торгов: www.moex.ru (Московская биржа), www.finam.ru (ГК Финам).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Агрегаторы финансовой и инвестиционной статистики: </w:t>
      </w:r>
      <w:r>
        <w:rPr>
          <w:rFonts w:ascii="Times New Roman" w:hAnsi="Times New Roman" w:cs="Times New Roman"/>
          <w:sz w:val="28"/>
          <w:szCs w:val="28"/>
          <w:lang w:val="en-US"/>
        </w:rPr>
        <w:t>cBonds</w:t>
      </w:r>
      <w:r>
        <w:rPr>
          <w:rFonts w:ascii="Times New Roman" w:hAnsi="Times New Roman" w:cs="Times New Roman"/>
          <w:sz w:val="28"/>
          <w:szCs w:val="28"/>
        </w:rPr>
        <w:t xml:space="preserve"> (http://www.cbonds.ru/), Русбондс (http://</w:t>
      </w:r>
      <w:r>
        <w:rPr>
          <w:rFonts w:ascii="Times New Roman" w:hAnsi="Times New Roman" w:cs="Times New Roman"/>
          <w:vanish/>
          <w:sz w:val="28"/>
          <w:szCs w:val="28"/>
        </w:rPr>
        <w:t>www.rusbonds.ru</w:t>
      </w:r>
      <w:r>
        <w:rPr>
          <w:rFonts w:ascii="Times New Roman" w:hAnsi="Times New Roman" w:cs="Times New Roman"/>
          <w:sz w:val="28"/>
          <w:szCs w:val="28"/>
        </w:rPr>
        <w:t>/), InBonds (Витрина облигаций; https://inbonds.ru), https://finance.yahoo.com (YAHOO), Финмаркет (Информационное агентство; www.finmarket.ru), Инвестфандс (Независимый источник данных для частного инвестора в России; https://investfunds.ru/).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Официальные сайты статистических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 xml:space="preserve">Информационно-аналитические и финансово-аналитические системы: </w:t>
      </w:r>
      <w:r>
        <w:rPr>
          <w:rFonts w:ascii="Times New Roman" w:hAnsi="Times New Roman" w:cs="Times New Roman"/>
          <w:sz w:val="28"/>
          <w:szCs w:val="28"/>
          <w:lang w:val="en-US"/>
        </w:rPr>
        <w:t>BAHA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)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Financial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macroeconomic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platform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(https://mfl.fa.ru/index.php/ru/).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Юрайт: https://urait.ru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5" w:name="_Ref83390127"/>
      <w:bookmarkStart w:id="56" w:name="_Toc167969426"/>
      <w:r>
        <w:rPr>
          <w:rFonts w:ascii="Times New Roman" w:hAnsi="Times New Roman" w:cs="Times New Roman"/>
          <w:b/>
          <w:color w:val="auto"/>
          <w:sz w:val="28"/>
        </w:rPr>
        <w:lastRenderedPageBreak/>
        <w:t>10. Методические указания для обучающихся по освоению дисциплины</w:t>
      </w:r>
      <w:bookmarkEnd w:id="55"/>
      <w:bookmarkEnd w:id="56"/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Текущий контроль – контрольная работа.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</w:t>
      </w:r>
      <w:r>
        <w:rPr>
          <w:rStyle w:val="af0"/>
          <w:sz w:val="28"/>
          <w:szCs w:val="28"/>
        </w:rPr>
        <w:lastRenderedPageBreak/>
        <w:t>разрабатываются по многовариантной системе. Варианты контрольных работ равноценны по объему и сложности.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Требования к выполнению контрольной работы:</w:t>
      </w:r>
    </w:p>
    <w:p w:rsidR="00EC6F8E" w:rsidRDefault="0021460B" w:rsidP="0021460B">
      <w:pPr>
        <w:pStyle w:val="af2"/>
        <w:widowControl w:val="0"/>
        <w:numPr>
          <w:ilvl w:val="0"/>
          <w:numId w:val="43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EC6F8E" w:rsidRDefault="0021460B" w:rsidP="0021460B">
      <w:pPr>
        <w:pStyle w:val="af2"/>
        <w:widowControl w:val="0"/>
        <w:numPr>
          <w:ilvl w:val="0"/>
          <w:numId w:val="43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EC6F8E" w:rsidRDefault="0021460B" w:rsidP="0021460B">
      <w:pPr>
        <w:pStyle w:val="af2"/>
        <w:widowControl w:val="0"/>
        <w:numPr>
          <w:ilvl w:val="0"/>
          <w:numId w:val="43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EC6F8E" w:rsidRDefault="0021460B" w:rsidP="0021460B">
      <w:pPr>
        <w:pStyle w:val="af2"/>
        <w:widowControl w:val="0"/>
        <w:numPr>
          <w:ilvl w:val="0"/>
          <w:numId w:val="43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EC6F8E" w:rsidRDefault="0021460B" w:rsidP="0021460B">
      <w:pPr>
        <w:pStyle w:val="af2"/>
        <w:widowControl w:val="0"/>
        <w:numPr>
          <w:ilvl w:val="0"/>
          <w:numId w:val="43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самостоятельность выполнения.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:rsidR="00EC6F8E" w:rsidRDefault="0021460B" w:rsidP="0021460B">
      <w:pPr>
        <w:pStyle w:val="af2"/>
        <w:widowControl w:val="0"/>
        <w:suppressAutoHyphens w:val="0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7" w:name="_Toc167969427"/>
      <w:bookmarkStart w:id="58" w:name="_Ref83390131"/>
      <w:r>
        <w:rPr>
          <w:rFonts w:ascii="Times New Roman" w:hAnsi="Times New Roman" w:cs="Times New Roman"/>
          <w:b/>
          <w:color w:val="auto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bookmarkEnd w:id="58"/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9" w:name="_Toc127462839"/>
      <w:bookmarkStart w:id="60" w:name="_Ref83390134"/>
      <w:bookmarkStart w:id="61" w:name="_Toc86153250"/>
      <w:bookmarkStart w:id="62" w:name="_Toc167969428"/>
      <w:r>
        <w:rPr>
          <w:rFonts w:ascii="Times New Roman" w:hAnsi="Times New Roman" w:cs="Times New Roman"/>
          <w:b/>
          <w:color w:val="auto"/>
          <w:sz w:val="28"/>
        </w:rPr>
        <w:t>11. 1. Комплект лицензионного программного обеспечения:</w:t>
      </w:r>
      <w:bookmarkEnd w:id="59"/>
      <w:bookmarkEnd w:id="60"/>
      <w:bookmarkEnd w:id="61"/>
      <w:bookmarkEnd w:id="62"/>
    </w:p>
    <w:p w:rsidR="00EC6F8E" w:rsidRPr="004A1A7F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7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4A1A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:rsidR="00EC6F8E" w:rsidRPr="004A1A7F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7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4A1A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4A1A7F">
        <w:rPr>
          <w:rFonts w:ascii="Times New Roman" w:hAnsi="Times New Roman" w:cs="Times New Roman"/>
          <w:sz w:val="28"/>
          <w:szCs w:val="28"/>
        </w:rPr>
        <w:t>.</w:t>
      </w:r>
    </w:p>
    <w:p w:rsidR="00EC6F8E" w:rsidRPr="004A1A7F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7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Антивирус</w:t>
      </w:r>
      <w:r w:rsidRPr="004A1A7F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63" w:name="_Toc127462840"/>
      <w:bookmarkStart w:id="64" w:name="_Ref83390138"/>
      <w:bookmarkStart w:id="65" w:name="_Toc86153251"/>
      <w:bookmarkStart w:id="66" w:name="_Toc167969429"/>
      <w:r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63"/>
      <w:bookmarkEnd w:id="64"/>
      <w:bookmarkEnd w:id="65"/>
      <w:bookmarkEnd w:id="66"/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Информационно-правовая система «Консультант Плюс»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67" w:name="_Toc127462841"/>
      <w:bookmarkStart w:id="68" w:name="_Ref83390142"/>
      <w:bookmarkStart w:id="69" w:name="_Toc86153252"/>
      <w:bookmarkStart w:id="70" w:name="_Toc167969430"/>
      <w:r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67"/>
      <w:bookmarkEnd w:id="68"/>
      <w:bookmarkEnd w:id="69"/>
      <w:bookmarkEnd w:id="70"/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:rsidR="00EC6F8E" w:rsidRDefault="0021460B" w:rsidP="0021460B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71" w:name="_Ref83390145"/>
      <w:bookmarkStart w:id="72" w:name="_Toc167969431"/>
      <w:r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1"/>
      <w:bookmarkEnd w:id="72"/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:rsidR="00EC6F8E" w:rsidRDefault="0021460B" w:rsidP="0021460B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EC6F8E" w:rsidSect="000F583B">
      <w:headerReference w:type="default" r:id="rId16"/>
      <w:footerReference w:type="default" r:id="rId17"/>
      <w:pgSz w:w="11906" w:h="16838"/>
      <w:pgMar w:top="1134" w:right="850" w:bottom="1134" w:left="1701" w:header="708" w:footer="34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3A0" w:rsidRDefault="00A473A0">
      <w:pPr>
        <w:spacing w:after="0" w:line="240" w:lineRule="auto"/>
      </w:pPr>
      <w:r>
        <w:separator/>
      </w:r>
    </w:p>
  </w:endnote>
  <w:endnote w:type="continuationSeparator" w:id="0">
    <w:p w:rsidR="00A473A0" w:rsidRDefault="00A47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775485"/>
      <w:docPartObj>
        <w:docPartGallery w:val="Page Numbers (Bottom of Page)"/>
        <w:docPartUnique/>
      </w:docPartObj>
    </w:sdtPr>
    <w:sdtEndPr/>
    <w:sdtContent>
      <w:p w:rsidR="0021460B" w:rsidRDefault="0021460B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A1A7F">
          <w:rPr>
            <w:noProof/>
          </w:rPr>
          <w:t>2</w:t>
        </w:r>
        <w:r>
          <w:fldChar w:fldCharType="end"/>
        </w:r>
      </w:p>
      <w:p w:rsidR="0021460B" w:rsidRDefault="00A473A0">
        <w:pPr>
          <w:pStyle w:val="af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8779856"/>
      <w:docPartObj>
        <w:docPartGallery w:val="Page Numbers (Bottom of Page)"/>
        <w:docPartUnique/>
      </w:docPartObj>
    </w:sdtPr>
    <w:sdtEndPr/>
    <w:sdtContent>
      <w:p w:rsidR="0021460B" w:rsidRDefault="0021460B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A1A7F">
          <w:rPr>
            <w:noProof/>
          </w:rPr>
          <w:t>22</w:t>
        </w:r>
        <w:r>
          <w:fldChar w:fldCharType="end"/>
        </w:r>
      </w:p>
      <w:p w:rsidR="0021460B" w:rsidRDefault="00A473A0">
        <w:pPr>
          <w:pStyle w:val="af9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3A0" w:rsidRDefault="00A473A0">
      <w:pPr>
        <w:rPr>
          <w:sz w:val="12"/>
        </w:rPr>
      </w:pPr>
      <w:r>
        <w:separator/>
      </w:r>
    </w:p>
  </w:footnote>
  <w:footnote w:type="continuationSeparator" w:id="0">
    <w:p w:rsidR="00A473A0" w:rsidRDefault="00A473A0">
      <w:pPr>
        <w:rPr>
          <w:sz w:val="12"/>
        </w:rPr>
      </w:pPr>
      <w:r>
        <w:continuationSeparator/>
      </w:r>
    </w:p>
  </w:footnote>
  <w:footnote w:id="1">
    <w:p w:rsidR="0021460B" w:rsidRDefault="0021460B">
      <w:pPr>
        <w:pStyle w:val="a3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60B" w:rsidRDefault="0021460B">
    <w:pPr>
      <w:pStyle w:val="af8"/>
      <w:jc w:val="center"/>
    </w:pPr>
  </w:p>
  <w:p w:rsidR="0021460B" w:rsidRDefault="0021460B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60B" w:rsidRDefault="0021460B">
    <w:pPr>
      <w:pStyle w:val="af8"/>
      <w:jc w:val="center"/>
    </w:pPr>
  </w:p>
  <w:p w:rsidR="0021460B" w:rsidRDefault="0021460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C51"/>
    <w:multiLevelType w:val="multilevel"/>
    <w:tmpl w:val="E6B69110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17E6072"/>
    <w:multiLevelType w:val="multilevel"/>
    <w:tmpl w:val="683AE4A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3CD0F58"/>
    <w:multiLevelType w:val="multilevel"/>
    <w:tmpl w:val="C73CD0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3E51BB1"/>
    <w:multiLevelType w:val="multilevel"/>
    <w:tmpl w:val="2606278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063439FB"/>
    <w:multiLevelType w:val="multilevel"/>
    <w:tmpl w:val="35B82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E866FAB"/>
    <w:multiLevelType w:val="multilevel"/>
    <w:tmpl w:val="9956190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EC01802"/>
    <w:multiLevelType w:val="multilevel"/>
    <w:tmpl w:val="545E19C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C6446F"/>
    <w:multiLevelType w:val="multilevel"/>
    <w:tmpl w:val="0CE60E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5A75509"/>
    <w:multiLevelType w:val="multilevel"/>
    <w:tmpl w:val="20362940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15BC7340"/>
    <w:multiLevelType w:val="multilevel"/>
    <w:tmpl w:val="6EA654D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1B3862EE"/>
    <w:multiLevelType w:val="multilevel"/>
    <w:tmpl w:val="1B6C58E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BF7F58"/>
    <w:multiLevelType w:val="multilevel"/>
    <w:tmpl w:val="2F6478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E735F83"/>
    <w:multiLevelType w:val="multilevel"/>
    <w:tmpl w:val="C638D7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31D46F2"/>
    <w:multiLevelType w:val="multilevel"/>
    <w:tmpl w:val="D7185DB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52C4802"/>
    <w:multiLevelType w:val="multilevel"/>
    <w:tmpl w:val="91BEA72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2A387065"/>
    <w:multiLevelType w:val="multilevel"/>
    <w:tmpl w:val="234EBF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BA93CD1"/>
    <w:multiLevelType w:val="multilevel"/>
    <w:tmpl w:val="CC1E0F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DF424F0"/>
    <w:multiLevelType w:val="multilevel"/>
    <w:tmpl w:val="9F761D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30B55B67"/>
    <w:multiLevelType w:val="multilevel"/>
    <w:tmpl w:val="9202CF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B20ED1"/>
    <w:multiLevelType w:val="multilevel"/>
    <w:tmpl w:val="199265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6BC77C4"/>
    <w:multiLevelType w:val="multilevel"/>
    <w:tmpl w:val="C2CCB9C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7033EF0"/>
    <w:multiLevelType w:val="multilevel"/>
    <w:tmpl w:val="7BDACA9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3F252E71"/>
    <w:multiLevelType w:val="multilevel"/>
    <w:tmpl w:val="B434C52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3" w15:restartNumberingAfterBreak="0">
    <w:nsid w:val="405C5ACA"/>
    <w:multiLevelType w:val="multilevel"/>
    <w:tmpl w:val="827062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2E04556"/>
    <w:multiLevelType w:val="multilevel"/>
    <w:tmpl w:val="79F05C5A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5" w15:restartNumberingAfterBreak="0">
    <w:nsid w:val="46C52440"/>
    <w:multiLevelType w:val="multilevel"/>
    <w:tmpl w:val="A650FDC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476C3023"/>
    <w:multiLevelType w:val="multilevel"/>
    <w:tmpl w:val="BA26B39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7" w15:restartNumberingAfterBreak="0">
    <w:nsid w:val="4A9A3CE2"/>
    <w:multiLevelType w:val="multilevel"/>
    <w:tmpl w:val="FB84A0C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DF0CAC"/>
    <w:multiLevelType w:val="multilevel"/>
    <w:tmpl w:val="A75AB1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4C790231"/>
    <w:multiLevelType w:val="multilevel"/>
    <w:tmpl w:val="5EE4B33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0C26A4D"/>
    <w:multiLevelType w:val="multilevel"/>
    <w:tmpl w:val="A05461E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162CCB"/>
    <w:multiLevelType w:val="multilevel"/>
    <w:tmpl w:val="42C25BA6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2" w15:restartNumberingAfterBreak="0">
    <w:nsid w:val="5BB6184D"/>
    <w:multiLevelType w:val="multilevel"/>
    <w:tmpl w:val="D53A9E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66100D"/>
    <w:multiLevelType w:val="multilevel"/>
    <w:tmpl w:val="E26E447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5DFB3B1A"/>
    <w:multiLevelType w:val="multilevel"/>
    <w:tmpl w:val="389E5E2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5" w15:restartNumberingAfterBreak="0">
    <w:nsid w:val="5FA507AA"/>
    <w:multiLevelType w:val="multilevel"/>
    <w:tmpl w:val="6D9A322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6" w15:restartNumberingAfterBreak="0">
    <w:nsid w:val="64794CAF"/>
    <w:multiLevelType w:val="multilevel"/>
    <w:tmpl w:val="2DE40EF4"/>
    <w:lvl w:ilvl="0">
      <w:start w:val="1"/>
      <w:numFmt w:val="decimal"/>
      <w:lvlText w:val="%1)"/>
      <w:lvlJc w:val="left"/>
      <w:pPr>
        <w:tabs>
          <w:tab w:val="num" w:pos="0"/>
        </w:tabs>
        <w:ind w:left="864" w:hanging="432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5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5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1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7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3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3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92" w:hanging="2160"/>
      </w:pPr>
    </w:lvl>
  </w:abstractNum>
  <w:abstractNum w:abstractNumId="37" w15:restartNumberingAfterBreak="0">
    <w:nsid w:val="685436D0"/>
    <w:multiLevelType w:val="multilevel"/>
    <w:tmpl w:val="1D58092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8" w15:restartNumberingAfterBreak="0">
    <w:nsid w:val="6ABB5509"/>
    <w:multiLevelType w:val="multilevel"/>
    <w:tmpl w:val="22AEBEE4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9" w15:restartNumberingAfterBreak="0">
    <w:nsid w:val="6C3738E6"/>
    <w:multiLevelType w:val="multilevel"/>
    <w:tmpl w:val="25127E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CA83350"/>
    <w:multiLevelType w:val="multilevel"/>
    <w:tmpl w:val="6AE2E0E8"/>
    <w:lvl w:ilvl="0">
      <w:start w:val="1"/>
      <w:numFmt w:val="decimal"/>
      <w:lvlText w:val="%1)"/>
      <w:lvlJc w:val="left"/>
      <w:pPr>
        <w:tabs>
          <w:tab w:val="num" w:pos="0"/>
        </w:tabs>
        <w:ind w:left="864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5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1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7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3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3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92" w:hanging="2160"/>
      </w:pPr>
    </w:lvl>
  </w:abstractNum>
  <w:abstractNum w:abstractNumId="41" w15:restartNumberingAfterBreak="0">
    <w:nsid w:val="72086DE5"/>
    <w:multiLevelType w:val="multilevel"/>
    <w:tmpl w:val="4F4A31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50F1B29"/>
    <w:multiLevelType w:val="multilevel"/>
    <w:tmpl w:val="50BE192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76F85658"/>
    <w:multiLevelType w:val="multilevel"/>
    <w:tmpl w:val="55DAF9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8895FB0"/>
    <w:multiLevelType w:val="multilevel"/>
    <w:tmpl w:val="3F0402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2835CD"/>
    <w:multiLevelType w:val="multilevel"/>
    <w:tmpl w:val="49D4A674"/>
    <w:lvl w:ilvl="0">
      <w:start w:val="1"/>
      <w:numFmt w:val="decimal"/>
      <w:lvlText w:val="%1)"/>
      <w:lvlJc w:val="left"/>
      <w:pPr>
        <w:tabs>
          <w:tab w:val="num" w:pos="0"/>
        </w:tabs>
        <w:ind w:left="2844" w:hanging="360"/>
      </w:pPr>
    </w:lvl>
    <w:lvl w:ilvl="1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46" w15:restartNumberingAfterBreak="0">
    <w:nsid w:val="7D950071"/>
    <w:multiLevelType w:val="multilevel"/>
    <w:tmpl w:val="59E079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35"/>
  </w:num>
  <w:num w:numId="3">
    <w:abstractNumId w:val="22"/>
  </w:num>
  <w:num w:numId="4">
    <w:abstractNumId w:val="19"/>
  </w:num>
  <w:num w:numId="5">
    <w:abstractNumId w:val="24"/>
  </w:num>
  <w:num w:numId="6">
    <w:abstractNumId w:val="18"/>
  </w:num>
  <w:num w:numId="7">
    <w:abstractNumId w:val="46"/>
  </w:num>
  <w:num w:numId="8">
    <w:abstractNumId w:val="2"/>
  </w:num>
  <w:num w:numId="9">
    <w:abstractNumId w:val="11"/>
  </w:num>
  <w:num w:numId="10">
    <w:abstractNumId w:val="43"/>
  </w:num>
  <w:num w:numId="11">
    <w:abstractNumId w:val="23"/>
  </w:num>
  <w:num w:numId="12">
    <w:abstractNumId w:val="10"/>
  </w:num>
  <w:num w:numId="13">
    <w:abstractNumId w:val="32"/>
  </w:num>
  <w:num w:numId="14">
    <w:abstractNumId w:val="26"/>
  </w:num>
  <w:num w:numId="15">
    <w:abstractNumId w:val="8"/>
  </w:num>
  <w:num w:numId="16">
    <w:abstractNumId w:val="37"/>
  </w:num>
  <w:num w:numId="17">
    <w:abstractNumId w:val="27"/>
  </w:num>
  <w:num w:numId="18">
    <w:abstractNumId w:val="45"/>
  </w:num>
  <w:num w:numId="19">
    <w:abstractNumId w:val="16"/>
  </w:num>
  <w:num w:numId="20">
    <w:abstractNumId w:val="44"/>
  </w:num>
  <w:num w:numId="21">
    <w:abstractNumId w:val="7"/>
  </w:num>
  <w:num w:numId="22">
    <w:abstractNumId w:val="40"/>
  </w:num>
  <w:num w:numId="23">
    <w:abstractNumId w:val="39"/>
  </w:num>
  <w:num w:numId="24">
    <w:abstractNumId w:val="4"/>
  </w:num>
  <w:num w:numId="25">
    <w:abstractNumId w:val="41"/>
  </w:num>
  <w:num w:numId="26">
    <w:abstractNumId w:val="36"/>
  </w:num>
  <w:num w:numId="27">
    <w:abstractNumId w:val="3"/>
  </w:num>
  <w:num w:numId="28">
    <w:abstractNumId w:val="42"/>
  </w:num>
  <w:num w:numId="29">
    <w:abstractNumId w:val="12"/>
  </w:num>
  <w:num w:numId="30">
    <w:abstractNumId w:val="6"/>
  </w:num>
  <w:num w:numId="31">
    <w:abstractNumId w:val="13"/>
  </w:num>
  <w:num w:numId="32">
    <w:abstractNumId w:val="5"/>
  </w:num>
  <w:num w:numId="33">
    <w:abstractNumId w:val="29"/>
  </w:num>
  <w:num w:numId="34">
    <w:abstractNumId w:val="17"/>
  </w:num>
  <w:num w:numId="35">
    <w:abstractNumId w:val="9"/>
  </w:num>
  <w:num w:numId="36">
    <w:abstractNumId w:val="34"/>
  </w:num>
  <w:num w:numId="37">
    <w:abstractNumId w:val="21"/>
  </w:num>
  <w:num w:numId="38">
    <w:abstractNumId w:val="0"/>
  </w:num>
  <w:num w:numId="39">
    <w:abstractNumId w:val="33"/>
  </w:num>
  <w:num w:numId="40">
    <w:abstractNumId w:val="38"/>
  </w:num>
  <w:num w:numId="41">
    <w:abstractNumId w:val="31"/>
  </w:num>
  <w:num w:numId="42">
    <w:abstractNumId w:val="14"/>
  </w:num>
  <w:num w:numId="43">
    <w:abstractNumId w:val="30"/>
  </w:num>
  <w:num w:numId="44">
    <w:abstractNumId w:val="15"/>
  </w:num>
  <w:num w:numId="45">
    <w:abstractNumId w:val="20"/>
  </w:num>
  <w:num w:numId="46">
    <w:abstractNumId w:val="1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F8E"/>
    <w:rsid w:val="000F583B"/>
    <w:rsid w:val="001635C0"/>
    <w:rsid w:val="0021460B"/>
    <w:rsid w:val="003A44E6"/>
    <w:rsid w:val="004A1A7F"/>
    <w:rsid w:val="004B7B8D"/>
    <w:rsid w:val="00583E75"/>
    <w:rsid w:val="005D7FE7"/>
    <w:rsid w:val="007762D3"/>
    <w:rsid w:val="00901D2D"/>
    <w:rsid w:val="00A473A0"/>
    <w:rsid w:val="00BB4934"/>
    <w:rsid w:val="00CE7412"/>
    <w:rsid w:val="00EC6F8E"/>
    <w:rsid w:val="00FB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C9F86"/>
  <w15:docId w15:val="{4AAE6063-293F-4956-814D-F6990392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B2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1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91131D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2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3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4">
    <w:name w:val="Верхний колонтитул Знак1"/>
    <w:basedOn w:val="a0"/>
    <w:uiPriority w:val="99"/>
    <w:semiHidden/>
    <w:qFormat/>
    <w:rsid w:val="007229F9"/>
  </w:style>
  <w:style w:type="character" w:customStyle="1" w:styleId="15">
    <w:name w:val="Нижний колонтитул Знак1"/>
    <w:basedOn w:val="a0"/>
    <w:uiPriority w:val="99"/>
    <w:semiHidden/>
    <w:qFormat/>
    <w:rsid w:val="007229F9"/>
  </w:style>
  <w:style w:type="character" w:customStyle="1" w:styleId="16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qFormat/>
    <w:rsid w:val="0043527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f1">
    <w:name w:val="Title"/>
    <w:basedOn w:val="a"/>
    <w:next w:val="af2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"/>
    <w:basedOn w:val="af2"/>
    <w:rsid w:val="007229F9"/>
    <w:rPr>
      <w:rFonts w:cs="Noto Sans Devanagari"/>
    </w:rPr>
  </w:style>
  <w:style w:type="paragraph" w:styleId="af4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5">
    <w:name w:val="index heading"/>
    <w:basedOn w:val="18"/>
    <w:qFormat/>
    <w:rsid w:val="007229F9"/>
  </w:style>
  <w:style w:type="paragraph" w:customStyle="1" w:styleId="18">
    <w:name w:val="Заголовок1"/>
    <w:basedOn w:val="a"/>
    <w:next w:val="af2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table" w:styleId="aff0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1">
    <w:name w:val="Hyperlink"/>
    <w:basedOn w:val="a0"/>
    <w:uiPriority w:val="99"/>
    <w:unhideWhenUsed/>
    <w:rsid w:val="00FB5C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science/Documents/publications/&#1092;&#1080;&#1085;_8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7643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66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go.php?id=1023723" TargetMode="External"/><Relationship Id="rId10" Type="http://schemas.openxmlformats.org/officeDocument/2006/relationships/hyperlink" Target="https://cbr.ru/hd_base/KeyRat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ook.ru/book/945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F81F8-A4D1-4AE1-BFF4-16225EE3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74</Pages>
  <Words>18061</Words>
  <Characters>102953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Зайцева Екатерина Владимировна</cp:lastModifiedBy>
  <cp:revision>10</cp:revision>
  <dcterms:created xsi:type="dcterms:W3CDTF">2024-05-30T07:07:00Z</dcterms:created>
  <dcterms:modified xsi:type="dcterms:W3CDTF">2024-06-26T14:52:00Z</dcterms:modified>
  <dc:language>ru-RU</dc:language>
</cp:coreProperties>
</file>